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37"/>
        <w:gridCol w:w="5810"/>
      </w:tblGrid>
      <w:tr w:rsidR="005E30E2" w:rsidRPr="00524F21" w:rsidTr="00013622">
        <w:trPr>
          <w:trHeight w:val="850"/>
          <w:tblCellSpacing w:w="0" w:type="dxa"/>
        </w:trPr>
        <w:tc>
          <w:tcPr>
            <w:tcW w:w="3337" w:type="dxa"/>
            <w:shd w:val="clear" w:color="auto" w:fill="FFFFFF"/>
            <w:tcMar>
              <w:top w:w="0" w:type="dxa"/>
              <w:left w:w="108" w:type="dxa"/>
              <w:bottom w:w="0" w:type="dxa"/>
              <w:right w:w="108" w:type="dxa"/>
            </w:tcMar>
            <w:hideMark/>
          </w:tcPr>
          <w:p w:rsidR="000F123A" w:rsidRPr="00524F21" w:rsidRDefault="00F11092" w:rsidP="006F5244">
            <w:pPr>
              <w:pStyle w:val="NormalWeb"/>
              <w:spacing w:before="120" w:beforeAutospacing="0" w:after="0" w:afterAutospacing="0"/>
              <w:jc w:val="center"/>
              <w:rPr>
                <w:sz w:val="28"/>
                <w:szCs w:val="28"/>
              </w:rPr>
            </w:pPr>
            <w:r w:rsidRPr="00524F21">
              <w:rPr>
                <w:b/>
                <w:bCs/>
                <w:noProof/>
                <w:sz w:val="28"/>
                <w:szCs w:val="28"/>
              </w:rPr>
              <mc:AlternateContent>
                <mc:Choice Requires="wps">
                  <w:drawing>
                    <wp:anchor distT="4294967294" distB="4294967294" distL="114300" distR="114300" simplePos="0" relativeHeight="251660288" behindDoc="0" locked="0" layoutInCell="1" allowOverlap="1" wp14:anchorId="2CFA1907" wp14:editId="119EF3AB">
                      <wp:simplePos x="0" y="0"/>
                      <wp:positionH relativeFrom="column">
                        <wp:posOffset>634365</wp:posOffset>
                      </wp:positionH>
                      <wp:positionV relativeFrom="paragraph">
                        <wp:posOffset>299084</wp:posOffset>
                      </wp:positionV>
                      <wp:extent cx="678180" cy="0"/>
                      <wp:effectExtent l="0" t="0" r="266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CEE09A"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5pt,23.55pt" to="103.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K6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e5xnc9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9jtsZt0AAAAIAQAADwAAAGRycy9kb3ducmV2LnhtbEyPwU7DMBBE70j8g7VIXCpqN6CW&#10;pHEqBOTGhRbEdRsvSdR4ncZuG/h6jDiU4+yMZt7mq9F24kiDbx1rmE0VCOLKmZZrDW+b8uYehA/I&#10;BjvHpOGLPKyKy4scM+NO/ErHdahFLGGfoYYmhD6T0lcNWfRT1xNH79MNFkOUQy3NgKdYbjuZKDWX&#10;FluOCw329NhQtVsfrAZfvtO+/J5UE/VxWztK9k8vz6j19dX4sAQRaAznMPziR3QoItPWHdh40WlI&#10;0zQmNdwtZiCin6j5AsT27yCLXP5/oPgBAAD//wMAUEsBAi0AFAAGAAgAAAAhALaDOJL+AAAA4QEA&#10;ABMAAAAAAAAAAAAAAAAAAAAAAFtDb250ZW50X1R5cGVzXS54bWxQSwECLQAUAAYACAAAACEAOP0h&#10;/9YAAACUAQAACwAAAAAAAAAAAAAAAAAvAQAAX3JlbHMvLnJlbHNQSwECLQAUAAYACAAAACEASXFy&#10;uhICAAAnBAAADgAAAAAAAAAAAAAAAAAuAgAAZHJzL2Uyb0RvYy54bWxQSwECLQAUAAYACAAAACEA&#10;9jtsZt0AAAAIAQAADwAAAAAAAAAAAAAAAABsBAAAZHJzL2Rvd25yZXYueG1sUEsFBgAAAAAEAAQA&#10;8wAAAHYFAAAAAA==&#10;"/>
                  </w:pict>
                </mc:Fallback>
              </mc:AlternateContent>
            </w:r>
            <w:r w:rsidR="000F123A" w:rsidRPr="00524F21">
              <w:rPr>
                <w:b/>
                <w:bCs/>
                <w:sz w:val="28"/>
                <w:szCs w:val="28"/>
              </w:rPr>
              <w:t>CHÍNH PHỦ</w:t>
            </w:r>
            <w:r w:rsidR="000F123A" w:rsidRPr="00524F21">
              <w:rPr>
                <w:b/>
                <w:bCs/>
                <w:sz w:val="28"/>
                <w:szCs w:val="28"/>
                <w:lang w:val="vi-VN"/>
              </w:rPr>
              <w:br/>
            </w:r>
          </w:p>
        </w:tc>
        <w:tc>
          <w:tcPr>
            <w:tcW w:w="5810" w:type="dxa"/>
            <w:shd w:val="clear" w:color="auto" w:fill="FFFFFF"/>
            <w:tcMar>
              <w:top w:w="0" w:type="dxa"/>
              <w:left w:w="108" w:type="dxa"/>
              <w:bottom w:w="0" w:type="dxa"/>
              <w:right w:w="108" w:type="dxa"/>
            </w:tcMar>
            <w:hideMark/>
          </w:tcPr>
          <w:p w:rsidR="000F123A" w:rsidRPr="00524F21" w:rsidRDefault="00F11092" w:rsidP="006F5244">
            <w:pPr>
              <w:pStyle w:val="NormalWeb"/>
              <w:spacing w:before="120" w:beforeAutospacing="0" w:after="0" w:afterAutospacing="0"/>
              <w:jc w:val="center"/>
              <w:rPr>
                <w:sz w:val="28"/>
                <w:szCs w:val="28"/>
              </w:rPr>
            </w:pPr>
            <w:r w:rsidRPr="00524F21">
              <w:rPr>
                <w:b/>
                <w:bCs/>
                <w:noProof/>
                <w:spacing w:val="-10"/>
                <w:sz w:val="28"/>
                <w:szCs w:val="28"/>
              </w:rPr>
              <mc:AlternateContent>
                <mc:Choice Requires="wps">
                  <w:drawing>
                    <wp:anchor distT="4294967294" distB="4294967294" distL="114300" distR="114300" simplePos="0" relativeHeight="251661312" behindDoc="0" locked="0" layoutInCell="1" allowOverlap="1" wp14:anchorId="0B9DBB5F" wp14:editId="3D29E4E8">
                      <wp:simplePos x="0" y="0"/>
                      <wp:positionH relativeFrom="column">
                        <wp:posOffset>657860</wp:posOffset>
                      </wp:positionH>
                      <wp:positionV relativeFrom="paragraph">
                        <wp:posOffset>508634</wp:posOffset>
                      </wp:positionV>
                      <wp:extent cx="2176780" cy="0"/>
                      <wp:effectExtent l="0" t="0" r="1397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2BF158"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8pt,40.05pt" to="223.2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dC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R9jR7moNotPclJO8TjXX+M9ctCkaBJXCOwOS0dT4QIXkfEu5ReiOk&#10;jGJLhboCL6ajaUxwWgoWnCHM2cO+lBadSBiX+MWqwPMYZvVRsQjWcMLWN9sTIa82XC5VwINSgM7N&#10;us7Dj0W6WM/X88lgMpqtB5O0qgafNuVkMNtkT9NqXJVllf0M1LJJ3gjGuArs+tnMJn+n/e2VXKfq&#10;Pp33NiTv0WO/gGz/j6SjlkG+6yDsNbvsbK8xjGMMvj2dMO+Pe7AfH/jqFwAAAP//AwBQSwMEFAAG&#10;AAgAAAAhADnx0prcAAAACQEAAA8AAABkcnMvZG93bnJldi54bWxMj8FOwzAMhu9IvENkJC4TS7ZV&#10;1VSaTgjojQsbiKvXmraicbom2wpPjxEHOP72p9+f883kenWiMXSeLSzmBhRx5euOGwsvu/JmDSpE&#10;5Bp7z2ThkwJsisuLHLPan/mZTtvYKCnhkKGFNsYh0zpULTkMcz8Qy+7djw6jxLHR9YhnKXe9XhqT&#10;aocdy4UWB7pvqfrYHp2FUL7SofyaVTPztmo8LQ8PT49o7fXVdHcLKtIU/2D40Rd1KMRp749cB9VL&#10;NqtUUAtrswAlQJKkCaj970AXuf7/QfENAAD//wMAUEsBAi0AFAAGAAgAAAAhALaDOJL+AAAA4QEA&#10;ABMAAAAAAAAAAAAAAAAAAAAAAFtDb250ZW50X1R5cGVzXS54bWxQSwECLQAUAAYACAAAACEAOP0h&#10;/9YAAACUAQAACwAAAAAAAAAAAAAAAAAvAQAAX3JlbHMvLnJlbHNQSwECLQAUAAYACAAAACEA7IXn&#10;QhMCAAAoBAAADgAAAAAAAAAAAAAAAAAuAgAAZHJzL2Uyb0RvYy54bWxQSwECLQAUAAYACAAAACEA&#10;OfHSmtwAAAAJAQAADwAAAAAAAAAAAAAAAABtBAAAZHJzL2Rvd25yZXYueG1sUEsFBgAAAAAEAAQA&#10;8wAAAHYFAAAAAA==&#10;"/>
                  </w:pict>
                </mc:Fallback>
              </mc:AlternateContent>
            </w:r>
            <w:r w:rsidR="000F123A" w:rsidRPr="00524F21">
              <w:rPr>
                <w:b/>
                <w:bCs/>
                <w:spacing w:val="-10"/>
                <w:sz w:val="28"/>
                <w:szCs w:val="28"/>
                <w:lang w:val="vi-VN"/>
              </w:rPr>
              <w:t>CỘNG HÒA XÃ HỘI CHỦ NGHĨA VIỆT NAM</w:t>
            </w:r>
            <w:r w:rsidR="000F123A" w:rsidRPr="00524F21">
              <w:rPr>
                <w:b/>
                <w:bCs/>
                <w:sz w:val="28"/>
                <w:szCs w:val="28"/>
                <w:lang w:val="vi-VN"/>
              </w:rPr>
              <w:br/>
              <w:t>Độc lập - Tự do - Hạnh phúc </w:t>
            </w:r>
            <w:r w:rsidR="000F123A" w:rsidRPr="00524F21">
              <w:rPr>
                <w:b/>
                <w:bCs/>
                <w:sz w:val="28"/>
                <w:szCs w:val="28"/>
                <w:lang w:val="vi-VN"/>
              </w:rPr>
              <w:br/>
            </w:r>
          </w:p>
        </w:tc>
      </w:tr>
      <w:tr w:rsidR="005E30E2" w:rsidRPr="00524F21" w:rsidTr="00013622">
        <w:trPr>
          <w:tblCellSpacing w:w="0" w:type="dxa"/>
        </w:trPr>
        <w:tc>
          <w:tcPr>
            <w:tcW w:w="3337" w:type="dxa"/>
            <w:shd w:val="clear" w:color="auto" w:fill="FFFFFF"/>
            <w:tcMar>
              <w:top w:w="0" w:type="dxa"/>
              <w:left w:w="108" w:type="dxa"/>
              <w:bottom w:w="0" w:type="dxa"/>
              <w:right w:w="108" w:type="dxa"/>
            </w:tcMar>
            <w:hideMark/>
          </w:tcPr>
          <w:p w:rsidR="000F123A" w:rsidRPr="00524F21" w:rsidRDefault="001D04E2" w:rsidP="006F5244">
            <w:pPr>
              <w:pStyle w:val="NormalWeb"/>
              <w:spacing w:before="120" w:beforeAutospacing="0" w:after="0" w:afterAutospacing="0"/>
              <w:jc w:val="center"/>
              <w:rPr>
                <w:sz w:val="28"/>
                <w:szCs w:val="28"/>
              </w:rPr>
            </w:pPr>
            <w:r w:rsidRPr="00524F21">
              <w:rPr>
                <w:b/>
                <w:bCs/>
                <w:noProof/>
                <w:sz w:val="28"/>
                <w:szCs w:val="28"/>
              </w:rPr>
              <mc:AlternateContent>
                <mc:Choice Requires="wps">
                  <w:drawing>
                    <wp:anchor distT="0" distB="0" distL="114300" distR="114300" simplePos="0" relativeHeight="251663360" behindDoc="0" locked="0" layoutInCell="1" allowOverlap="1" wp14:anchorId="0B8A5F18" wp14:editId="566EDCFB">
                      <wp:simplePos x="0" y="0"/>
                      <wp:positionH relativeFrom="column">
                        <wp:posOffset>100965</wp:posOffset>
                      </wp:positionH>
                      <wp:positionV relativeFrom="paragraph">
                        <wp:posOffset>270510</wp:posOffset>
                      </wp:positionV>
                      <wp:extent cx="1504950" cy="495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5CC9" w:rsidRDefault="006D5CC9" w:rsidP="006C1B3F">
                                  <w:pPr>
                                    <w:spacing w:after="0" w:line="240" w:lineRule="auto"/>
                                    <w:jc w:val="center"/>
                                    <w:rPr>
                                      <w:b/>
                                      <w:sz w:val="26"/>
                                      <w:szCs w:val="26"/>
                                    </w:rPr>
                                  </w:pPr>
                                  <w:r w:rsidRPr="00E53BEC">
                                    <w:rPr>
                                      <w:b/>
                                      <w:sz w:val="26"/>
                                      <w:szCs w:val="26"/>
                                    </w:rPr>
                                    <w:t>DỰ THẢO</w:t>
                                  </w:r>
                                  <w:r>
                                    <w:rPr>
                                      <w:b/>
                                      <w:sz w:val="26"/>
                                      <w:szCs w:val="26"/>
                                    </w:rPr>
                                    <w:t xml:space="preserve"> BNV </w:t>
                                  </w:r>
                                </w:p>
                                <w:p w:rsidR="006D5CC9" w:rsidRPr="00FB78FA" w:rsidRDefault="005254E3" w:rsidP="006C1B3F">
                                  <w:pPr>
                                    <w:spacing w:after="0" w:line="240" w:lineRule="auto"/>
                                    <w:jc w:val="center"/>
                                    <w:rPr>
                                      <w:b/>
                                      <w:sz w:val="26"/>
                                      <w:szCs w:val="26"/>
                                      <w:lang w:val="vi-VN"/>
                                    </w:rPr>
                                  </w:pPr>
                                  <w:r>
                                    <w:rPr>
                                      <w:b/>
                                      <w:sz w:val="26"/>
                                      <w:szCs w:val="26"/>
                                    </w:rPr>
                                    <w:t>Ngày 18</w:t>
                                  </w:r>
                                  <w:r w:rsidR="006D5CC9">
                                    <w:rPr>
                                      <w:b/>
                                      <w:sz w:val="26"/>
                                      <w:szCs w:val="26"/>
                                    </w:rPr>
                                    <w:t>/</w:t>
                                  </w:r>
                                  <w:r w:rsidR="006D5CC9">
                                    <w:rPr>
                                      <w:b/>
                                      <w:sz w:val="26"/>
                                      <w:szCs w:val="26"/>
                                      <w:lang w:val="vi-VN"/>
                                    </w:rPr>
                                    <w:t>0</w:t>
                                  </w:r>
                                  <w:r w:rsidR="006D5CC9">
                                    <w:rPr>
                                      <w:b/>
                                      <w:sz w:val="26"/>
                                      <w:szCs w:val="26"/>
                                    </w:rPr>
                                    <w:t>2/202</w:t>
                                  </w:r>
                                  <w:r w:rsidR="006D5CC9">
                                    <w:rPr>
                                      <w:b/>
                                      <w:sz w:val="26"/>
                                      <w:szCs w:val="26"/>
                                      <w:lang w:val="vi-V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95pt;margin-top:21.3pt;width:118.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NxmgIAAMsFAAAOAAAAZHJzL2Uyb0RvYy54bWysVEtPGzEQvlfqf7B8L5uEQMsqG5SCqCpF&#10;gBoqzo7XJha2x7Wd7Ka/nrF3E8LjQtWL19755vXNY3LeGk02wgcFtqLDowElwnKolX2o6O+7qy/f&#10;KAmR2ZppsKKiWxHo+fTzp0njSjGCFehaeIJGbCgbV9FVjK4sisBXwrBwBE5YFErwhkV8+oei9qxB&#10;60YXo8HgtGjA184DFyHg38tOSKfZvpSCxxspg4hEVxRji/n0+Vyms5hOWPngmVsp3ofB/iEKw5RF&#10;p3tTlywysvbqjSmjuIcAMh5xMAVIqbjIOWA2w8GrbBYr5kTOBckJbk9T+H9m+fXm1hNVV3RMiWUG&#10;S3Qn2ki+Q0vGiZ3GhRJBC4ew2OJvrHLONLg58MeAkOIA0ykERCc2WulN+mKeBBWxANs96ckLT9ZO&#10;BuOzExRxlOHteJCrUjxrOx/iDwGGpEtFPRY1R8A28xCTf1buIMlZAK3qK6V1fqRGEhfakw3DFtBx&#10;mJJCjRcobUlT0dNjDOONhWR6r7/UjD++tYD2tE2aIrdcH1aipWMi3+JWi4TR9peQSHkm5J0YGefC&#10;7uPM6ISSmNFHFHv8c1QfUe7yQI3sGWzcKxtlwXcsvaS2ftxRKzt83xihyztRENtl27fUEuotdpSH&#10;biKD41cKiZ6zEG+ZxxHEhsC1Em/wkBqwOtDfKFmB//ve/4THyUApJQ2OdEXDnzXzghL90+LMnA3H&#10;47QD8mN88nWED38oWR5K7NpcALbMEBeY4/ma8FHvrtKDucftM0teUcQsR98VjbvrRewWDW4vLmaz&#10;DMKpdyzO7cLx3SClBrtr75l3fYNHHI1r2A0/K1/1eYdNhbEwW0eQKg9BIrhjtSceN0bu9H67pZV0&#10;+M6o5x08fQIAAP//AwBQSwMEFAAGAAgAAAAhAFnz98HfAAAACQEAAA8AAABkcnMvZG93bnJldi54&#10;bWxMj8FOwzAQRO9I/IO1SNyoQ0QiSONUFQIJCeXQFNQe3diOo8brKHbb8PcsJ3qcfaPZmXI1u4Gd&#10;9RR6jwIeFwkwja1XPXYCvrbvD8/AQpSo5OBRC/jRAVbV7U0pC+UvuNHnJnaMQjAUUoCNcSw4D63V&#10;ToaFHzUSM35yMpKcOq4meaFwN/A0SXLuZI/0wcpRv1rdHpuTE6CM2R4z+2E2nzuz/67f6vW+qYW4&#10;v5vXS2BRz/HfDH/1qTpU1OngT6gCG0hnL+QU8JTmwIinWUqHA4E0yYFXJb9eUP0CAAD//wMAUEsB&#10;Ai0AFAAGAAgAAAAhALaDOJL+AAAA4QEAABMAAAAAAAAAAAAAAAAAAAAAAFtDb250ZW50X1R5cGVz&#10;XS54bWxQSwECLQAUAAYACAAAACEAOP0h/9YAAACUAQAACwAAAAAAAAAAAAAAAAAvAQAAX3JlbHMv&#10;LnJlbHNQSwECLQAUAAYACAAAACEAKXxzcZoCAADLBQAADgAAAAAAAAAAAAAAAAAuAgAAZHJzL2Uy&#10;b0RvYy54bWxQSwECLQAUAAYACAAAACEAWfP3wd8AAAAJAQAADwAAAAAAAAAAAAAAAAD0BAAAZHJz&#10;L2Rvd25yZXYueG1sUEsFBgAAAAAEAAQA8wAAAAAGAAAAAA==&#10;" fillcolor="white [3201]" strokeweight=".5pt">
                      <v:path arrowok="t"/>
                      <v:textbox>
                        <w:txbxContent>
                          <w:p w:rsidR="006D5CC9" w:rsidRDefault="006D5CC9" w:rsidP="006C1B3F">
                            <w:pPr>
                              <w:spacing w:after="0" w:line="240" w:lineRule="auto"/>
                              <w:jc w:val="center"/>
                              <w:rPr>
                                <w:b/>
                                <w:sz w:val="26"/>
                                <w:szCs w:val="26"/>
                              </w:rPr>
                            </w:pPr>
                            <w:r w:rsidRPr="00E53BEC">
                              <w:rPr>
                                <w:b/>
                                <w:sz w:val="26"/>
                                <w:szCs w:val="26"/>
                              </w:rPr>
                              <w:t>DỰ THẢO</w:t>
                            </w:r>
                            <w:r>
                              <w:rPr>
                                <w:b/>
                                <w:sz w:val="26"/>
                                <w:szCs w:val="26"/>
                              </w:rPr>
                              <w:t xml:space="preserve"> BNV </w:t>
                            </w:r>
                          </w:p>
                          <w:p w:rsidR="006D5CC9" w:rsidRPr="00FB78FA" w:rsidRDefault="005254E3" w:rsidP="006C1B3F">
                            <w:pPr>
                              <w:spacing w:after="0" w:line="240" w:lineRule="auto"/>
                              <w:jc w:val="center"/>
                              <w:rPr>
                                <w:b/>
                                <w:sz w:val="26"/>
                                <w:szCs w:val="26"/>
                                <w:lang w:val="vi-VN"/>
                              </w:rPr>
                            </w:pPr>
                            <w:r>
                              <w:rPr>
                                <w:b/>
                                <w:sz w:val="26"/>
                                <w:szCs w:val="26"/>
                              </w:rPr>
                              <w:t>Ngày 18</w:t>
                            </w:r>
                            <w:bookmarkStart w:id="1" w:name="_GoBack"/>
                            <w:bookmarkEnd w:id="1"/>
                            <w:r w:rsidR="006D5CC9">
                              <w:rPr>
                                <w:b/>
                                <w:sz w:val="26"/>
                                <w:szCs w:val="26"/>
                              </w:rPr>
                              <w:t>/</w:t>
                            </w:r>
                            <w:r w:rsidR="006D5CC9">
                              <w:rPr>
                                <w:b/>
                                <w:sz w:val="26"/>
                                <w:szCs w:val="26"/>
                                <w:lang w:val="vi-VN"/>
                              </w:rPr>
                              <w:t>0</w:t>
                            </w:r>
                            <w:r w:rsidR="006D5CC9">
                              <w:rPr>
                                <w:b/>
                                <w:sz w:val="26"/>
                                <w:szCs w:val="26"/>
                              </w:rPr>
                              <w:t>2/202</w:t>
                            </w:r>
                            <w:r w:rsidR="006D5CC9">
                              <w:rPr>
                                <w:b/>
                                <w:sz w:val="26"/>
                                <w:szCs w:val="26"/>
                                <w:lang w:val="vi-VN"/>
                              </w:rPr>
                              <w:t>4</w:t>
                            </w:r>
                          </w:p>
                        </w:txbxContent>
                      </v:textbox>
                    </v:shape>
                  </w:pict>
                </mc:Fallback>
              </mc:AlternateContent>
            </w:r>
            <w:r w:rsidR="000F123A" w:rsidRPr="00524F21">
              <w:rPr>
                <w:sz w:val="28"/>
                <w:szCs w:val="28"/>
                <w:lang w:val="vi-VN"/>
              </w:rPr>
              <w:t xml:space="preserve">Số:   </w:t>
            </w:r>
            <w:r w:rsidR="005F48C4" w:rsidRPr="00524F21">
              <w:rPr>
                <w:sz w:val="28"/>
                <w:szCs w:val="28"/>
              </w:rPr>
              <w:t xml:space="preserve">        </w:t>
            </w:r>
            <w:r w:rsidR="000F123A" w:rsidRPr="00524F21">
              <w:rPr>
                <w:sz w:val="28"/>
                <w:szCs w:val="28"/>
              </w:rPr>
              <w:t>/20</w:t>
            </w:r>
            <w:r w:rsidR="003771D4" w:rsidRPr="00524F21">
              <w:rPr>
                <w:sz w:val="28"/>
                <w:szCs w:val="28"/>
              </w:rPr>
              <w:t>2</w:t>
            </w:r>
            <w:r w:rsidR="00FB78FA" w:rsidRPr="00524F21">
              <w:rPr>
                <w:sz w:val="28"/>
                <w:szCs w:val="28"/>
                <w:lang w:val="vi-VN"/>
              </w:rPr>
              <w:t>4</w:t>
            </w:r>
            <w:r w:rsidR="000F123A" w:rsidRPr="00524F21">
              <w:rPr>
                <w:sz w:val="28"/>
                <w:szCs w:val="28"/>
              </w:rPr>
              <w:t>/NĐ-CP</w:t>
            </w:r>
          </w:p>
        </w:tc>
        <w:tc>
          <w:tcPr>
            <w:tcW w:w="5810" w:type="dxa"/>
            <w:shd w:val="clear" w:color="auto" w:fill="FFFFFF"/>
            <w:tcMar>
              <w:top w:w="0" w:type="dxa"/>
              <w:left w:w="108" w:type="dxa"/>
              <w:bottom w:w="0" w:type="dxa"/>
              <w:right w:w="108" w:type="dxa"/>
            </w:tcMar>
            <w:hideMark/>
          </w:tcPr>
          <w:p w:rsidR="000F123A" w:rsidRPr="00524F21" w:rsidRDefault="000F123A" w:rsidP="006F5244">
            <w:pPr>
              <w:pStyle w:val="NormalWeb"/>
              <w:spacing w:before="120" w:beforeAutospacing="0" w:after="0" w:afterAutospacing="0"/>
              <w:jc w:val="right"/>
              <w:rPr>
                <w:sz w:val="28"/>
                <w:szCs w:val="28"/>
                <w:lang w:val="vi-VN"/>
              </w:rPr>
            </w:pPr>
            <w:r w:rsidRPr="00524F21">
              <w:rPr>
                <w:i/>
                <w:iCs/>
                <w:sz w:val="28"/>
                <w:szCs w:val="28"/>
              </w:rPr>
              <w:t>Hà Nội</w:t>
            </w:r>
            <w:r w:rsidRPr="00524F21">
              <w:rPr>
                <w:i/>
                <w:iCs/>
                <w:sz w:val="28"/>
                <w:szCs w:val="28"/>
                <w:lang w:val="vi-VN"/>
              </w:rPr>
              <w:t>, ngày </w:t>
            </w:r>
            <w:r w:rsidR="00923989" w:rsidRPr="00524F21">
              <w:rPr>
                <w:i/>
                <w:iCs/>
                <w:sz w:val="28"/>
                <w:szCs w:val="28"/>
              </w:rPr>
              <w:t xml:space="preserve">    </w:t>
            </w:r>
            <w:r w:rsidRPr="00524F21">
              <w:rPr>
                <w:i/>
                <w:iCs/>
                <w:sz w:val="28"/>
                <w:szCs w:val="28"/>
                <w:lang w:val="vi-VN"/>
              </w:rPr>
              <w:t> tháng</w:t>
            </w:r>
            <w:r w:rsidR="004B2D5D" w:rsidRPr="00524F21">
              <w:rPr>
                <w:i/>
                <w:iCs/>
                <w:sz w:val="28"/>
                <w:szCs w:val="28"/>
              </w:rPr>
              <w:t xml:space="preserve">     </w:t>
            </w:r>
            <w:r w:rsidRPr="00524F21">
              <w:rPr>
                <w:i/>
                <w:iCs/>
                <w:sz w:val="28"/>
                <w:szCs w:val="28"/>
                <w:lang w:val="vi-VN"/>
              </w:rPr>
              <w:t>năm </w:t>
            </w:r>
            <w:r w:rsidRPr="00524F21">
              <w:rPr>
                <w:i/>
                <w:iCs/>
                <w:sz w:val="28"/>
                <w:szCs w:val="28"/>
              </w:rPr>
              <w:t>20</w:t>
            </w:r>
            <w:r w:rsidR="00AA1B78" w:rsidRPr="00524F21">
              <w:rPr>
                <w:i/>
                <w:iCs/>
                <w:sz w:val="28"/>
                <w:szCs w:val="28"/>
              </w:rPr>
              <w:t>2</w:t>
            </w:r>
            <w:r w:rsidR="00FB78FA" w:rsidRPr="00524F21">
              <w:rPr>
                <w:i/>
                <w:iCs/>
                <w:sz w:val="28"/>
                <w:szCs w:val="28"/>
                <w:lang w:val="vi-VN"/>
              </w:rPr>
              <w:t>4</w:t>
            </w:r>
          </w:p>
        </w:tc>
      </w:tr>
    </w:tbl>
    <w:p w:rsidR="006C1B3F" w:rsidRPr="00524F21" w:rsidRDefault="006C1B3F" w:rsidP="006F5244">
      <w:pPr>
        <w:pStyle w:val="NormalWeb"/>
        <w:spacing w:before="0" w:beforeAutospacing="0" w:after="0" w:afterAutospacing="0"/>
        <w:jc w:val="center"/>
        <w:rPr>
          <w:b/>
          <w:bCs/>
          <w:sz w:val="28"/>
          <w:szCs w:val="28"/>
        </w:rPr>
      </w:pPr>
      <w:bookmarkStart w:id="0" w:name="loai_1"/>
    </w:p>
    <w:p w:rsidR="00E53BEC" w:rsidRPr="00524F21" w:rsidRDefault="00E53BEC" w:rsidP="006F5244">
      <w:pPr>
        <w:pStyle w:val="NormalWeb"/>
        <w:spacing w:before="0" w:beforeAutospacing="0" w:after="0" w:afterAutospacing="0"/>
        <w:jc w:val="center"/>
        <w:rPr>
          <w:b/>
          <w:bCs/>
          <w:sz w:val="8"/>
          <w:szCs w:val="28"/>
        </w:rPr>
      </w:pPr>
    </w:p>
    <w:p w:rsidR="001D04E2" w:rsidRPr="00524F21" w:rsidRDefault="001D04E2" w:rsidP="006F5244">
      <w:pPr>
        <w:pStyle w:val="NormalWeb"/>
        <w:spacing w:before="0" w:beforeAutospacing="0" w:after="0" w:afterAutospacing="0"/>
        <w:jc w:val="center"/>
        <w:rPr>
          <w:b/>
          <w:bCs/>
          <w:sz w:val="27"/>
          <w:szCs w:val="27"/>
        </w:rPr>
      </w:pPr>
    </w:p>
    <w:p w:rsidR="000F123A" w:rsidRPr="00524F21" w:rsidRDefault="000F123A" w:rsidP="006F5244">
      <w:pPr>
        <w:pStyle w:val="NormalWeb"/>
        <w:spacing w:before="0" w:beforeAutospacing="0" w:after="0" w:afterAutospacing="0"/>
        <w:jc w:val="center"/>
        <w:rPr>
          <w:b/>
          <w:bCs/>
          <w:sz w:val="27"/>
          <w:szCs w:val="27"/>
        </w:rPr>
      </w:pPr>
      <w:r w:rsidRPr="00524F21">
        <w:rPr>
          <w:b/>
          <w:bCs/>
          <w:sz w:val="27"/>
          <w:szCs w:val="27"/>
          <w:lang w:val="vi-VN"/>
        </w:rPr>
        <w:t>NGHỊ ĐỊNH</w:t>
      </w:r>
      <w:bookmarkEnd w:id="0"/>
    </w:p>
    <w:p w:rsidR="00C77F90" w:rsidRPr="00524F21" w:rsidRDefault="00C77F90" w:rsidP="006F5244">
      <w:pPr>
        <w:pStyle w:val="NormalWeb"/>
        <w:spacing w:before="0" w:beforeAutospacing="0" w:after="0" w:afterAutospacing="0"/>
        <w:jc w:val="center"/>
        <w:rPr>
          <w:b/>
          <w:bCs/>
          <w:sz w:val="27"/>
          <w:szCs w:val="27"/>
        </w:rPr>
      </w:pPr>
      <w:r w:rsidRPr="00524F21">
        <w:rPr>
          <w:b/>
          <w:bCs/>
          <w:sz w:val="27"/>
          <w:szCs w:val="27"/>
        </w:rPr>
        <w:t>Về</w:t>
      </w:r>
      <w:r w:rsidR="00D62190" w:rsidRPr="00524F21">
        <w:rPr>
          <w:b/>
          <w:bCs/>
          <w:sz w:val="27"/>
          <w:szCs w:val="27"/>
        </w:rPr>
        <w:t xml:space="preserve"> phân cấp quản lý</w:t>
      </w:r>
      <w:r w:rsidR="00B457A8" w:rsidRPr="00524F21">
        <w:rPr>
          <w:b/>
          <w:bCs/>
          <w:sz w:val="27"/>
          <w:szCs w:val="27"/>
        </w:rPr>
        <w:t xml:space="preserve"> nhà nước </w:t>
      </w:r>
      <w:r w:rsidR="00D62190" w:rsidRPr="00524F21">
        <w:rPr>
          <w:b/>
          <w:bCs/>
          <w:sz w:val="27"/>
          <w:szCs w:val="27"/>
        </w:rPr>
        <w:t xml:space="preserve">một số lĩnh vực </w:t>
      </w:r>
    </w:p>
    <w:p w:rsidR="00D62190" w:rsidRPr="00524F21" w:rsidRDefault="00D62190" w:rsidP="006F5244">
      <w:pPr>
        <w:pStyle w:val="NormalWeb"/>
        <w:spacing w:before="0" w:beforeAutospacing="0" w:after="0" w:afterAutospacing="0"/>
        <w:jc w:val="center"/>
        <w:rPr>
          <w:sz w:val="27"/>
          <w:szCs w:val="27"/>
        </w:rPr>
      </w:pPr>
      <w:r w:rsidRPr="00524F21">
        <w:rPr>
          <w:b/>
          <w:bCs/>
          <w:sz w:val="27"/>
          <w:szCs w:val="27"/>
        </w:rPr>
        <w:t xml:space="preserve">cho </w:t>
      </w:r>
      <w:r w:rsidR="005D3C8C" w:rsidRPr="00524F21">
        <w:rPr>
          <w:b/>
          <w:bCs/>
          <w:sz w:val="27"/>
          <w:szCs w:val="27"/>
        </w:rPr>
        <w:t>c</w:t>
      </w:r>
      <w:r w:rsidR="00FB78FA" w:rsidRPr="00524F21">
        <w:rPr>
          <w:b/>
          <w:bCs/>
          <w:sz w:val="27"/>
          <w:szCs w:val="27"/>
          <w:lang w:val="vi-VN"/>
        </w:rPr>
        <w:t xml:space="preserve">hính quyền </w:t>
      </w:r>
      <w:r w:rsidRPr="00524F21">
        <w:rPr>
          <w:b/>
          <w:bCs/>
          <w:sz w:val="27"/>
          <w:szCs w:val="27"/>
        </w:rPr>
        <w:t>Thành phố Hồ Chí Minh</w:t>
      </w:r>
    </w:p>
    <w:p w:rsidR="00013622" w:rsidRPr="00524F21" w:rsidRDefault="00F11092" w:rsidP="006F5244">
      <w:pPr>
        <w:pStyle w:val="NormalWeb"/>
        <w:spacing w:before="120" w:beforeAutospacing="0" w:after="0" w:afterAutospacing="0"/>
        <w:jc w:val="center"/>
        <w:rPr>
          <w:i/>
          <w:iCs/>
          <w:sz w:val="27"/>
          <w:szCs w:val="27"/>
        </w:rPr>
      </w:pPr>
      <w:r w:rsidRPr="00524F21">
        <w:rPr>
          <w:b/>
          <w:noProof/>
          <w:spacing w:val="-4"/>
          <w:sz w:val="27"/>
          <w:szCs w:val="27"/>
        </w:rPr>
        <mc:AlternateContent>
          <mc:Choice Requires="wps">
            <w:drawing>
              <wp:anchor distT="4294967295" distB="4294967295" distL="114300" distR="114300" simplePos="0" relativeHeight="251662336" behindDoc="0" locked="0" layoutInCell="1" allowOverlap="1" wp14:anchorId="5D111F5B" wp14:editId="74ECC3A4">
                <wp:simplePos x="0" y="0"/>
                <wp:positionH relativeFrom="column">
                  <wp:posOffset>2320290</wp:posOffset>
                </wp:positionH>
                <wp:positionV relativeFrom="paragraph">
                  <wp:posOffset>36194</wp:posOffset>
                </wp:positionV>
                <wp:extent cx="1076325" cy="0"/>
                <wp:effectExtent l="0" t="0" r="952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F5E4DDE" id="_x0000_t32" coordsize="21600,21600" o:spt="32" o:oned="t" path="m,l21600,21600e" filled="f">
                <v:path arrowok="t" fillok="f" o:connecttype="none"/>
                <o:lock v:ext="edit" shapetype="t"/>
              </v:shapetype>
              <v:shape id="AutoShape 7" o:spid="_x0000_s1026" type="#_x0000_t32" style="position:absolute;margin-left:182.7pt;margin-top:2.85pt;width:84.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0LHAIAADsEAAAOAAAAZHJzL2Uyb0RvYy54bWysU8GO2jAQvVfqP1i+QxIWWIgIq1UCvWy7&#10;SLv9AGM7iVXHtmxDQFX/vWND0O72UlXlYMaZmTdv5o1XD6dOoiO3TmhV4GycYsQV1UyopsDfX7ej&#10;BUbOE8WI1IoX+Mwdflh//rTqTc4nutWScYsARLm8NwVuvTd5kjja8o64sTZcgbPWtiMerrZJmCU9&#10;oHcymaTpPOm1ZcZqyp2Dr9XFidcRv6459c917bhHssDAzcfTxnMfzmS9InljiWkFvdIg/8CiI0JB&#10;0RtURTxBByv+gOoEtdrp2o+p7hJd14Ly2AN0k6UfunlpieGxFxiOM7cxuf8HS78ddxYJBtphpEgH&#10;Ej0evI6V0X0YT29cDlGl2tnQID2pF/Ok6Q+HlC5bohoeg1/PBnKzkJG8SwkXZ6DIvv+qGcQQwI+z&#10;OtW2C5AwBXSKkpxvkvCTRxQ+Zun9/G4yw4gOvoTkQ6Kxzn/hukPBKLDzloim9aVWCoTXNotlyPHJ&#10;+UCL5ENCqKr0VkgZ9ZcK9QVezqBO8DgtBQvOeLHNvpQWHUnYoPiLPX4Is/qgWARrOWGbq+2JkBcb&#10;iksV8KAxoHO1Livyc5kuN4vNYjqaTuab0TStqtHjtpyO5tvsflbdVWVZZb8CtWyat4IxrgK7YV2z&#10;6d+tw/XhXBbttrC3MSTv0eO8gOzwH0lHZYOYl7XYa3be2UFx2NAYfH1N4Qm8vYP99s2vfwMAAP//&#10;AwBQSwMEFAAGAAgAAAAhAAvDgQXdAAAABwEAAA8AAABkcnMvZG93bnJldi54bWxMjk1vwjAQRO+V&#10;+h+sReqlKg4foRCyQahSDz0WkHo18ZIE4nUUOyTl19fthR5HM3rz0s1ganGl1lWWESbjCARxbnXF&#10;BcJh//6yBOG8Yq1qy4TwTQ422eNDqhJte/6k684XIkDYJQqh9L5JpHR5SUa5sW2IQ3eyrVE+xLaQ&#10;ulV9gJtaTqNoIY2qODyUqqG3kvLLrjMI5Lp4Em1Xpjh83Prnr+nt3Dd7xKfRsF2D8DT4+xh+9YM6&#10;ZMHpaDvWTtQIs0U8D1OE+BVE6OPZfAXi+Jdllsr//tkPAAAA//8DAFBLAQItABQABgAIAAAAIQC2&#10;gziS/gAAAOEBAAATAAAAAAAAAAAAAAAAAAAAAABbQ29udGVudF9UeXBlc10ueG1sUEsBAi0AFAAG&#10;AAgAAAAhADj9If/WAAAAlAEAAAsAAAAAAAAAAAAAAAAALwEAAF9yZWxzLy5yZWxzUEsBAi0AFAAG&#10;AAgAAAAhAMJaDQscAgAAOwQAAA4AAAAAAAAAAAAAAAAALgIAAGRycy9lMm9Eb2MueG1sUEsBAi0A&#10;FAAGAAgAAAAhAAvDgQXdAAAABwEAAA8AAAAAAAAAAAAAAAAAdgQAAGRycy9kb3ducmV2LnhtbFBL&#10;BQYAAAAABAAEAPMAAACABQAAAAA=&#10;"/>
            </w:pict>
          </mc:Fallback>
        </mc:AlternateContent>
      </w:r>
    </w:p>
    <w:p w:rsidR="00E335DF" w:rsidRPr="00524F21" w:rsidRDefault="00E335DF" w:rsidP="00871973">
      <w:pPr>
        <w:pStyle w:val="NormalWeb"/>
        <w:spacing w:before="120" w:beforeAutospacing="0" w:after="0" w:afterAutospacing="0" w:line="340" w:lineRule="exact"/>
        <w:ind w:firstLine="567"/>
        <w:rPr>
          <w:i/>
          <w:iCs/>
          <w:sz w:val="28"/>
          <w:szCs w:val="28"/>
        </w:rPr>
      </w:pPr>
      <w:r w:rsidRPr="00524F21">
        <w:rPr>
          <w:i/>
          <w:iCs/>
          <w:sz w:val="28"/>
          <w:szCs w:val="28"/>
          <w:lang w:val="vi-VN"/>
        </w:rPr>
        <w:t>Căn cứ Luật Tổ chức Chính phủ ngày 19 tháng 6 năm 2015</w:t>
      </w:r>
      <w:r w:rsidRPr="00524F21">
        <w:rPr>
          <w:i/>
          <w:iCs/>
          <w:sz w:val="28"/>
          <w:szCs w:val="28"/>
        </w:rPr>
        <w:t>;</w:t>
      </w:r>
    </w:p>
    <w:p w:rsidR="00E335DF" w:rsidRPr="00524F21" w:rsidRDefault="00E335DF" w:rsidP="00871973">
      <w:pPr>
        <w:pStyle w:val="NormalWeb"/>
        <w:spacing w:before="120" w:beforeAutospacing="0" w:after="0" w:afterAutospacing="0" w:line="340" w:lineRule="exact"/>
        <w:ind w:firstLine="567"/>
        <w:jc w:val="both"/>
        <w:rPr>
          <w:i/>
          <w:iCs/>
          <w:sz w:val="28"/>
          <w:szCs w:val="28"/>
        </w:rPr>
      </w:pPr>
      <w:r w:rsidRPr="00524F21">
        <w:rPr>
          <w:i/>
          <w:iCs/>
          <w:sz w:val="28"/>
          <w:szCs w:val="28"/>
          <w:lang w:val="vi-VN"/>
        </w:rPr>
        <w:t xml:space="preserve">Căn cứ Luật Tổ chức </w:t>
      </w:r>
      <w:r w:rsidRPr="00524F21">
        <w:rPr>
          <w:i/>
          <w:iCs/>
          <w:sz w:val="28"/>
          <w:szCs w:val="28"/>
        </w:rPr>
        <w:t>chính quyền địa phương ngày</w:t>
      </w:r>
      <w:r w:rsidRPr="00524F21">
        <w:rPr>
          <w:i/>
          <w:iCs/>
          <w:sz w:val="28"/>
          <w:szCs w:val="28"/>
          <w:lang w:val="vi-VN"/>
        </w:rPr>
        <w:t xml:space="preserve"> 19 tháng 6 năm 2015</w:t>
      </w:r>
      <w:r w:rsidRPr="00524F21">
        <w:rPr>
          <w:i/>
          <w:iCs/>
          <w:sz w:val="28"/>
          <w:szCs w:val="28"/>
        </w:rPr>
        <w:t xml:space="preserve">; </w:t>
      </w:r>
      <w:r w:rsidRPr="00524F21">
        <w:rPr>
          <w:i/>
          <w:sz w:val="28"/>
          <w:szCs w:val="28"/>
        </w:rPr>
        <w:t>Luật sửa đổi, bổ sung một số điều của Luật Tổ chức Chính phủ và Luật Tổ chức chính quyền địa phương ngày 22 tháng 11 năm 2019;</w:t>
      </w:r>
    </w:p>
    <w:p w:rsidR="00E335DF" w:rsidRPr="00524F21" w:rsidRDefault="00E335DF" w:rsidP="00871973">
      <w:pPr>
        <w:pStyle w:val="NormalWeb"/>
        <w:spacing w:before="120" w:beforeAutospacing="0" w:after="0" w:afterAutospacing="0" w:line="340" w:lineRule="exact"/>
        <w:ind w:firstLine="567"/>
        <w:jc w:val="both"/>
        <w:rPr>
          <w:i/>
          <w:sz w:val="28"/>
          <w:szCs w:val="28"/>
        </w:rPr>
      </w:pPr>
      <w:r w:rsidRPr="00524F21">
        <w:rPr>
          <w:i/>
          <w:sz w:val="28"/>
          <w:szCs w:val="28"/>
        </w:rPr>
        <w:t>Căn cứ Luật Ban hành văn bản quy phạm pháp luật ngày 22 tháng 6 năm 2015; Luật Sửa đổi, bổ sung một số điều của Luật Ban hành văn bản quy phạm pháp luật ngày 18 tháng 6 năm 2020;</w:t>
      </w:r>
    </w:p>
    <w:p w:rsidR="00E335DF" w:rsidRPr="00524F21" w:rsidRDefault="00E335DF" w:rsidP="00871973">
      <w:pPr>
        <w:pStyle w:val="NormalWeb"/>
        <w:spacing w:before="120" w:beforeAutospacing="0" w:after="0" w:afterAutospacing="0" w:line="340" w:lineRule="exact"/>
        <w:ind w:firstLine="567"/>
        <w:jc w:val="both"/>
        <w:rPr>
          <w:i/>
          <w:iCs/>
          <w:sz w:val="28"/>
          <w:szCs w:val="28"/>
        </w:rPr>
      </w:pPr>
      <w:r w:rsidRPr="00524F21">
        <w:rPr>
          <w:i/>
          <w:iCs/>
          <w:sz w:val="28"/>
          <w:szCs w:val="28"/>
        </w:rPr>
        <w:t>Căn cứ điểm d khoản 1 Điều 12 Nghị quyết số 98/2023/QH15 ngày 24 tháng 6 năm 2023 của Quốc hội về thí điểm một số cơ chế, chính sách đặc thù phát triển Thành phố Hồ Chí Minh;</w:t>
      </w:r>
    </w:p>
    <w:p w:rsidR="00E335DF" w:rsidRPr="00524F21" w:rsidRDefault="00E335DF" w:rsidP="00871973">
      <w:pPr>
        <w:pStyle w:val="NormalWeb"/>
        <w:spacing w:before="120" w:beforeAutospacing="0" w:after="0" w:afterAutospacing="0" w:line="340" w:lineRule="exact"/>
        <w:ind w:firstLine="567"/>
        <w:jc w:val="both"/>
        <w:rPr>
          <w:i/>
          <w:sz w:val="28"/>
          <w:szCs w:val="28"/>
        </w:rPr>
      </w:pPr>
      <w:r w:rsidRPr="00524F21">
        <w:rPr>
          <w:i/>
          <w:iCs/>
          <w:sz w:val="28"/>
          <w:szCs w:val="28"/>
        </w:rPr>
        <w:t>Theo đề nghị của Bộ trưởng Bộ Nội vụ tại;</w:t>
      </w:r>
    </w:p>
    <w:p w:rsidR="00E335DF" w:rsidRPr="00524F21" w:rsidRDefault="00E335DF" w:rsidP="00871973">
      <w:pPr>
        <w:spacing w:before="120" w:after="0" w:line="340" w:lineRule="exact"/>
        <w:ind w:firstLine="567"/>
        <w:jc w:val="both"/>
        <w:rPr>
          <w:i/>
          <w:iCs/>
        </w:rPr>
      </w:pPr>
      <w:r w:rsidRPr="00524F21">
        <w:rPr>
          <w:i/>
          <w:iCs/>
        </w:rPr>
        <w:t>Chính phủ ban hành Nghị định về phân cấp quản lý nhà nước một số lĩnh vực cho Thành phố Hồ Chí Minh.</w:t>
      </w:r>
    </w:p>
    <w:p w:rsidR="007F0A8C" w:rsidRPr="00524F21" w:rsidRDefault="007F0A8C" w:rsidP="00871973">
      <w:pPr>
        <w:pStyle w:val="NormalWeb"/>
        <w:spacing w:before="120" w:beforeAutospacing="0" w:after="0" w:afterAutospacing="0" w:line="340" w:lineRule="exact"/>
        <w:jc w:val="center"/>
        <w:rPr>
          <w:b/>
          <w:iCs/>
          <w:sz w:val="27"/>
          <w:szCs w:val="27"/>
        </w:rPr>
      </w:pPr>
    </w:p>
    <w:p w:rsidR="007B3A7E" w:rsidRPr="00524F21" w:rsidRDefault="007C212D" w:rsidP="00871973">
      <w:pPr>
        <w:pStyle w:val="NormalWeb"/>
        <w:spacing w:before="120" w:beforeAutospacing="0" w:after="0" w:afterAutospacing="0" w:line="340" w:lineRule="exact"/>
        <w:jc w:val="center"/>
        <w:rPr>
          <w:b/>
          <w:iCs/>
          <w:sz w:val="27"/>
          <w:szCs w:val="27"/>
        </w:rPr>
      </w:pPr>
      <w:r w:rsidRPr="00524F21">
        <w:rPr>
          <w:b/>
          <w:iCs/>
          <w:sz w:val="27"/>
          <w:szCs w:val="27"/>
        </w:rPr>
        <w:t>Chương I</w:t>
      </w:r>
    </w:p>
    <w:p w:rsidR="007B3A7E" w:rsidRPr="00524F21" w:rsidRDefault="007B3A7E" w:rsidP="00871973">
      <w:pPr>
        <w:pStyle w:val="NormalWeb"/>
        <w:spacing w:before="120" w:beforeAutospacing="0" w:after="0" w:afterAutospacing="0" w:line="340" w:lineRule="exact"/>
        <w:jc w:val="center"/>
        <w:rPr>
          <w:b/>
          <w:iCs/>
          <w:sz w:val="27"/>
          <w:szCs w:val="27"/>
        </w:rPr>
      </w:pPr>
      <w:r w:rsidRPr="00524F21">
        <w:rPr>
          <w:b/>
          <w:iCs/>
          <w:sz w:val="27"/>
          <w:szCs w:val="27"/>
        </w:rPr>
        <w:t>QUY ĐỊNH CHUNG</w:t>
      </w:r>
    </w:p>
    <w:p w:rsidR="00BE72C9" w:rsidRPr="00524F21" w:rsidRDefault="00483473" w:rsidP="00871973">
      <w:pPr>
        <w:spacing w:before="120" w:after="0" w:line="340" w:lineRule="exact"/>
        <w:ind w:firstLine="720"/>
        <w:jc w:val="both"/>
        <w:rPr>
          <w:b/>
          <w:spacing w:val="-12"/>
        </w:rPr>
      </w:pPr>
      <w:r w:rsidRPr="00524F21">
        <w:rPr>
          <w:rFonts w:eastAsia="Times New Roman"/>
          <w:b/>
          <w:spacing w:val="-2"/>
        </w:rPr>
        <w:t>Điều 1.</w:t>
      </w:r>
      <w:r w:rsidR="00851451" w:rsidRPr="00524F21">
        <w:rPr>
          <w:rFonts w:eastAsia="Times New Roman"/>
          <w:b/>
          <w:spacing w:val="-2"/>
        </w:rPr>
        <w:t xml:space="preserve"> </w:t>
      </w:r>
      <w:r w:rsidR="00BE72C9" w:rsidRPr="00524F21">
        <w:rPr>
          <w:b/>
          <w:bCs/>
        </w:rPr>
        <w:t xml:space="preserve">Phạm vi điều chỉnh </w:t>
      </w:r>
    </w:p>
    <w:p w:rsidR="00E335DF" w:rsidRPr="00524F21" w:rsidRDefault="00E335DF" w:rsidP="00871973">
      <w:pPr>
        <w:spacing w:before="120" w:after="0" w:line="340" w:lineRule="exact"/>
        <w:ind w:firstLine="720"/>
        <w:jc w:val="both"/>
      </w:pPr>
      <w:r w:rsidRPr="00524F21">
        <w:t>Nghị định này quy định về nội dung phân cấp quản lý nhà nước giữa Chính phủ với c</w:t>
      </w:r>
      <w:r w:rsidRPr="00524F21">
        <w:rPr>
          <w:lang w:val="vi-VN"/>
        </w:rPr>
        <w:t xml:space="preserve">hính quyền Thành phố </w:t>
      </w:r>
      <w:r w:rsidRPr="00524F21">
        <w:t xml:space="preserve">Hồ Chí Minh </w:t>
      </w:r>
      <w:r w:rsidRPr="00524F21">
        <w:rPr>
          <w:lang w:val="vi-VN"/>
        </w:rPr>
        <w:t xml:space="preserve">(Hội đồng nhân dân và </w:t>
      </w:r>
      <w:r w:rsidRPr="00524F21">
        <w:t>Ủy ban nhân dân Thành phố Hồ Chí Minh) trên một số lĩnh vực sau:</w:t>
      </w:r>
    </w:p>
    <w:p w:rsidR="00E335DF" w:rsidRPr="00524F21" w:rsidRDefault="00E335DF" w:rsidP="00871973">
      <w:pPr>
        <w:spacing w:before="120" w:after="0" w:line="340" w:lineRule="exact"/>
        <w:ind w:firstLine="709"/>
        <w:jc w:val="both"/>
      </w:pPr>
      <w:r w:rsidRPr="00524F21">
        <w:rPr>
          <w:spacing w:val="4"/>
        </w:rPr>
        <w:t xml:space="preserve">1. </w:t>
      </w:r>
      <w:r w:rsidRPr="00524F21">
        <w:t>Quản lý nhà nước về đầu tư</w:t>
      </w:r>
    </w:p>
    <w:p w:rsidR="00E335DF" w:rsidRPr="00524F21" w:rsidRDefault="00E335DF" w:rsidP="00871973">
      <w:pPr>
        <w:spacing w:before="120" w:after="0" w:line="340" w:lineRule="exact"/>
        <w:ind w:firstLine="709"/>
        <w:jc w:val="both"/>
        <w:rPr>
          <w:lang w:val="nl-NL"/>
        </w:rPr>
      </w:pPr>
      <w:r w:rsidRPr="00524F21">
        <w:t xml:space="preserve">2. Quản lý nhà nước về kinh tế, </w:t>
      </w:r>
      <w:r w:rsidRPr="00524F21">
        <w:rPr>
          <w:lang w:val="nl-NL"/>
        </w:rPr>
        <w:t>tài chính, ngân sách nhà nước</w:t>
      </w:r>
    </w:p>
    <w:p w:rsidR="00E335DF" w:rsidRPr="00524F21" w:rsidRDefault="00E335DF" w:rsidP="00871973">
      <w:pPr>
        <w:spacing w:before="120" w:after="0" w:line="340" w:lineRule="exact"/>
        <w:ind w:firstLine="709"/>
        <w:jc w:val="both"/>
      </w:pPr>
      <w:r w:rsidRPr="00524F21">
        <w:t xml:space="preserve">3. Quản lý nhà nước về </w:t>
      </w:r>
      <w:r w:rsidRPr="00524F21">
        <w:rPr>
          <w:lang w:val="nl-NL"/>
        </w:rPr>
        <w:t>quy hoạch, xây dựng</w:t>
      </w:r>
      <w:r w:rsidRPr="00524F21">
        <w:t xml:space="preserve"> và tài nguyên môi trường</w:t>
      </w:r>
    </w:p>
    <w:p w:rsidR="00E335DF" w:rsidRPr="00524F21" w:rsidRDefault="00E335DF" w:rsidP="00871973">
      <w:pPr>
        <w:spacing w:before="120" w:after="0" w:line="340" w:lineRule="exact"/>
        <w:ind w:firstLine="709"/>
        <w:jc w:val="both"/>
        <w:rPr>
          <w:lang w:val="nl-NL"/>
        </w:rPr>
      </w:pPr>
      <w:r w:rsidRPr="00524F21">
        <w:rPr>
          <w:lang w:val="nl-NL"/>
        </w:rPr>
        <w:t>4. Quản lý nhà nước về giao thông vận tải</w:t>
      </w:r>
    </w:p>
    <w:p w:rsidR="00E335DF" w:rsidRPr="00524F21" w:rsidRDefault="00E335DF" w:rsidP="00871973">
      <w:pPr>
        <w:spacing w:before="120" w:after="0" w:line="340" w:lineRule="exact"/>
        <w:ind w:firstLine="709"/>
        <w:jc w:val="both"/>
      </w:pPr>
      <w:r w:rsidRPr="00524F21">
        <w:t>5. Quản lý nhà nước về y tế</w:t>
      </w:r>
    </w:p>
    <w:p w:rsidR="00E335DF" w:rsidRPr="00524F21" w:rsidRDefault="00E335DF" w:rsidP="00871973">
      <w:pPr>
        <w:spacing w:before="120" w:after="0" w:line="340" w:lineRule="exact"/>
        <w:ind w:firstLine="709"/>
        <w:jc w:val="both"/>
      </w:pPr>
      <w:r w:rsidRPr="00524F21">
        <w:t>6. Quản lý nhà nước về giáo dục</w:t>
      </w:r>
    </w:p>
    <w:p w:rsidR="00E335DF" w:rsidRPr="00524F21" w:rsidRDefault="00E335DF" w:rsidP="00871973">
      <w:pPr>
        <w:spacing w:before="120" w:after="0" w:line="340" w:lineRule="exact"/>
        <w:ind w:firstLine="709"/>
        <w:jc w:val="both"/>
      </w:pPr>
      <w:r w:rsidRPr="00524F21">
        <w:lastRenderedPageBreak/>
        <w:t>7. Quản lý nhà nước về lao động</w:t>
      </w:r>
    </w:p>
    <w:p w:rsidR="00E335DF" w:rsidRPr="00524F21" w:rsidRDefault="00E335DF" w:rsidP="00871973">
      <w:pPr>
        <w:spacing w:before="120" w:after="0" w:line="340" w:lineRule="exact"/>
        <w:ind w:firstLine="709"/>
        <w:jc w:val="both"/>
      </w:pPr>
      <w:r w:rsidRPr="00524F21">
        <w:t>8. Quản lý nhà nước về khoa học và công nghệ</w:t>
      </w:r>
    </w:p>
    <w:p w:rsidR="00E335DF" w:rsidRPr="00524F21" w:rsidRDefault="00E335DF" w:rsidP="00871973">
      <w:pPr>
        <w:spacing w:before="120" w:after="0" w:line="340" w:lineRule="exact"/>
        <w:ind w:firstLine="720"/>
        <w:jc w:val="both"/>
        <w:rPr>
          <w:rFonts w:eastAsia="Times New Roman"/>
          <w:spacing w:val="-2"/>
          <w:lang w:val="pt-PT"/>
        </w:rPr>
      </w:pPr>
      <w:r w:rsidRPr="00524F21">
        <w:t>9. Quản lý nhà nước về nội vụ</w:t>
      </w:r>
      <w:r w:rsidRPr="00524F21">
        <w:rPr>
          <w:rFonts w:eastAsia="Times New Roman"/>
          <w:spacing w:val="-2"/>
          <w:lang w:val="pt-PT"/>
        </w:rPr>
        <w:t>.</w:t>
      </w:r>
    </w:p>
    <w:p w:rsidR="000F123A" w:rsidRPr="00524F21" w:rsidRDefault="000F123A" w:rsidP="00871973">
      <w:pPr>
        <w:spacing w:before="120" w:after="0" w:line="340" w:lineRule="exact"/>
        <w:ind w:firstLine="720"/>
        <w:jc w:val="both"/>
        <w:rPr>
          <w:rFonts w:eastAsia="Times New Roman"/>
          <w:b/>
          <w:spacing w:val="-2"/>
          <w:lang w:val="pt-PT"/>
        </w:rPr>
      </w:pPr>
      <w:r w:rsidRPr="00524F21">
        <w:rPr>
          <w:rFonts w:eastAsia="Times New Roman"/>
          <w:b/>
          <w:spacing w:val="-2"/>
          <w:lang w:val="pt-PT"/>
        </w:rPr>
        <w:t>Điều 2</w:t>
      </w:r>
      <w:r w:rsidR="00DA0889" w:rsidRPr="00524F21">
        <w:rPr>
          <w:rFonts w:eastAsia="Times New Roman"/>
          <w:b/>
          <w:spacing w:val="-2"/>
          <w:lang w:val="pt-PT"/>
        </w:rPr>
        <w:t>.</w:t>
      </w:r>
      <w:r w:rsidR="00DC4C87" w:rsidRPr="00524F21">
        <w:rPr>
          <w:rFonts w:eastAsia="Times New Roman"/>
          <w:b/>
          <w:spacing w:val="-2"/>
          <w:lang w:val="pt-PT"/>
        </w:rPr>
        <w:t xml:space="preserve"> Mục tiêu phân cấp</w:t>
      </w:r>
    </w:p>
    <w:p w:rsidR="009E1AB9" w:rsidRPr="00524F21" w:rsidRDefault="009E1AB9" w:rsidP="00871973">
      <w:pPr>
        <w:spacing w:before="120" w:after="0" w:line="340" w:lineRule="exact"/>
        <w:ind w:firstLine="720"/>
        <w:jc w:val="both"/>
        <w:rPr>
          <w:rFonts w:eastAsia="Times New Roman"/>
          <w:spacing w:val="-2"/>
          <w:lang w:val="pt-PT"/>
        </w:rPr>
      </w:pPr>
      <w:r w:rsidRPr="00524F21">
        <w:rPr>
          <w:rFonts w:eastAsia="Times New Roman"/>
          <w:spacing w:val="-2"/>
          <w:lang w:val="pt-PT"/>
        </w:rPr>
        <w:t>Tăng cường phân cấp quản lý</w:t>
      </w:r>
      <w:r w:rsidR="003F7521" w:rsidRPr="00524F21">
        <w:rPr>
          <w:rFonts w:eastAsia="Times New Roman"/>
          <w:spacing w:val="-2"/>
          <w:lang w:val="pt-PT"/>
        </w:rPr>
        <w:t xml:space="preserve"> nhà nước</w:t>
      </w:r>
      <w:r w:rsidRPr="00524F21">
        <w:rPr>
          <w:rFonts w:eastAsia="Times New Roman"/>
          <w:spacing w:val="-2"/>
          <w:lang w:val="pt-PT"/>
        </w:rPr>
        <w:t xml:space="preserve"> cho Thành phố</w:t>
      </w:r>
      <w:r w:rsidR="00373584" w:rsidRPr="00524F21">
        <w:rPr>
          <w:rFonts w:eastAsia="Times New Roman"/>
          <w:spacing w:val="-2"/>
          <w:lang w:val="pt-PT"/>
        </w:rPr>
        <w:t xml:space="preserve"> </w:t>
      </w:r>
      <w:r w:rsidR="003F7521" w:rsidRPr="00524F21">
        <w:rPr>
          <w:rFonts w:eastAsia="Times New Roman"/>
          <w:spacing w:val="-2"/>
          <w:lang w:val="pt-PT"/>
        </w:rPr>
        <w:t>một số lĩnh vực để xác định rõ trách nhiệm và</w:t>
      </w:r>
      <w:r w:rsidR="009D67CB" w:rsidRPr="00524F21">
        <w:rPr>
          <w:rFonts w:eastAsia="Times New Roman"/>
          <w:spacing w:val="-2"/>
          <w:lang w:val="pt-PT"/>
        </w:rPr>
        <w:t xml:space="preserve"> </w:t>
      </w:r>
      <w:r w:rsidR="00DF5C3A" w:rsidRPr="00524F21">
        <w:rPr>
          <w:rFonts w:eastAsia="Times New Roman"/>
          <w:spacing w:val="-2"/>
          <w:lang w:val="pt-PT"/>
        </w:rPr>
        <w:t xml:space="preserve">tạo điều kiện phát huy tính chủ động, sáng tạo </w:t>
      </w:r>
      <w:r w:rsidR="003F7521" w:rsidRPr="00524F21">
        <w:rPr>
          <w:rFonts w:eastAsia="Times New Roman"/>
          <w:spacing w:val="-2"/>
          <w:lang w:val="pt-PT"/>
        </w:rPr>
        <w:t xml:space="preserve">trong </w:t>
      </w:r>
      <w:r w:rsidR="00DF5C3A" w:rsidRPr="00524F21">
        <w:rPr>
          <w:rFonts w:eastAsia="Times New Roman"/>
          <w:spacing w:val="-2"/>
          <w:lang w:val="pt-PT"/>
        </w:rPr>
        <w:t>giải quyết kịp</w:t>
      </w:r>
      <w:r w:rsidR="003F7521" w:rsidRPr="00524F21">
        <w:rPr>
          <w:rFonts w:eastAsia="Times New Roman"/>
          <w:spacing w:val="-2"/>
          <w:lang w:val="pt-PT"/>
        </w:rPr>
        <w:t xml:space="preserve"> thời, hiệu quả các vấn đề phát sinh trên địa bàn Thành</w:t>
      </w:r>
      <w:r w:rsidR="00794BAF" w:rsidRPr="00524F21">
        <w:rPr>
          <w:rFonts w:eastAsia="Times New Roman"/>
          <w:spacing w:val="-2"/>
          <w:lang w:val="pt-PT"/>
        </w:rPr>
        <w:t xml:space="preserve"> phố</w:t>
      </w:r>
      <w:r w:rsidR="003F7521" w:rsidRPr="00524F21">
        <w:rPr>
          <w:rFonts w:eastAsia="Times New Roman"/>
          <w:spacing w:val="-2"/>
          <w:lang w:val="pt-PT"/>
        </w:rPr>
        <w:t>;</w:t>
      </w:r>
      <w:r w:rsidR="00DF5C3A" w:rsidRPr="00524F21">
        <w:rPr>
          <w:rFonts w:eastAsia="Times New Roman"/>
          <w:spacing w:val="-2"/>
          <w:lang w:val="pt-PT"/>
        </w:rPr>
        <w:t xml:space="preserve"> khai thác hiệu quả các tiềm năng, thế mạnh</w:t>
      </w:r>
      <w:r w:rsidR="00A81AC0" w:rsidRPr="00524F21">
        <w:rPr>
          <w:rFonts w:eastAsia="Times New Roman"/>
          <w:spacing w:val="-2"/>
          <w:lang w:val="pt-PT"/>
        </w:rPr>
        <w:t xml:space="preserve"> </w:t>
      </w:r>
      <w:r w:rsidR="00DF5C3A" w:rsidRPr="00524F21">
        <w:rPr>
          <w:rFonts w:eastAsia="Times New Roman"/>
          <w:spacing w:val="-2"/>
          <w:lang w:val="pt-PT"/>
        </w:rPr>
        <w:t xml:space="preserve">trong phát </w:t>
      </w:r>
      <w:r w:rsidR="00DF5C3A" w:rsidRPr="00524F21">
        <w:rPr>
          <w:rFonts w:eastAsia="Times New Roman"/>
          <w:lang w:val="pt-PT"/>
        </w:rPr>
        <w:t xml:space="preserve">triển kinh tế - xã hội tương xứng với vị trí, vai trò của Thành </w:t>
      </w:r>
      <w:r w:rsidR="000D122A" w:rsidRPr="00524F21">
        <w:rPr>
          <w:rFonts w:eastAsia="Times New Roman"/>
          <w:lang w:val="pt-PT"/>
        </w:rPr>
        <w:t>phố đối với cả nước và khu vực.</w:t>
      </w:r>
    </w:p>
    <w:p w:rsidR="00DC4C87" w:rsidRPr="00524F21" w:rsidRDefault="00DC4C87" w:rsidP="00871973">
      <w:pPr>
        <w:spacing w:before="120" w:after="0" w:line="340" w:lineRule="exact"/>
        <w:ind w:firstLine="720"/>
        <w:jc w:val="both"/>
        <w:rPr>
          <w:rFonts w:eastAsia="Times New Roman"/>
          <w:b/>
          <w:spacing w:val="-2"/>
        </w:rPr>
      </w:pPr>
      <w:r w:rsidRPr="00524F21">
        <w:rPr>
          <w:rFonts w:eastAsia="Times New Roman"/>
          <w:b/>
          <w:spacing w:val="-2"/>
        </w:rPr>
        <w:t>Điều 3</w:t>
      </w:r>
      <w:r w:rsidR="00DA0889" w:rsidRPr="00524F21">
        <w:rPr>
          <w:rFonts w:eastAsia="Times New Roman"/>
          <w:b/>
          <w:spacing w:val="-2"/>
        </w:rPr>
        <w:t>.</w:t>
      </w:r>
      <w:r w:rsidRPr="00524F21">
        <w:rPr>
          <w:rFonts w:eastAsia="Times New Roman"/>
          <w:b/>
          <w:spacing w:val="-2"/>
        </w:rPr>
        <w:t xml:space="preserve"> Nguyên tắc phân cấp</w:t>
      </w:r>
    </w:p>
    <w:p w:rsidR="00550EC6" w:rsidRPr="00524F21" w:rsidRDefault="00550EC6" w:rsidP="00871973">
      <w:pPr>
        <w:spacing w:before="120" w:after="0" w:line="340" w:lineRule="exact"/>
        <w:ind w:firstLine="720"/>
        <w:jc w:val="both"/>
        <w:rPr>
          <w:rFonts w:eastAsia="Times New Roman"/>
          <w:spacing w:val="-2"/>
        </w:rPr>
      </w:pPr>
      <w:r w:rsidRPr="00524F21">
        <w:rPr>
          <w:rFonts w:eastAsia="Times New Roman"/>
          <w:spacing w:val="-2"/>
        </w:rPr>
        <w:t>Việc phân cấp quản lý nhà nước cho Thành phố được thực hiện theo  nguyên tắc quy định tại khoản 2 Điều 11 Luật Tổ chức chính quyền địa phương và nội dung cụ thể sau:</w:t>
      </w:r>
    </w:p>
    <w:p w:rsidR="009B1B3A" w:rsidRPr="00524F21" w:rsidRDefault="009B1B3A" w:rsidP="00871973">
      <w:pPr>
        <w:spacing w:before="120" w:after="0" w:line="340" w:lineRule="exact"/>
        <w:ind w:firstLine="709"/>
        <w:jc w:val="both"/>
        <w:rPr>
          <w:b/>
        </w:rPr>
      </w:pPr>
      <w:r w:rsidRPr="00524F21">
        <w:t xml:space="preserve">1. Bảo đảm phù hợp với quy định của Hiến pháp, </w:t>
      </w:r>
      <w:r w:rsidR="00796D31" w:rsidRPr="00524F21">
        <w:t xml:space="preserve">Luật, Nghị quyết của </w:t>
      </w:r>
      <w:r w:rsidRPr="00524F21">
        <w:t>Quốc hội, Ủy ban Thường vụ Quốc hội, chủ trương của Đảng về phương hướng, nhiệm vụ phát triển Thành phố.</w:t>
      </w:r>
    </w:p>
    <w:p w:rsidR="00877868" w:rsidRPr="00524F21" w:rsidRDefault="00D95313" w:rsidP="00871973">
      <w:pPr>
        <w:spacing w:before="120" w:after="0" w:line="340" w:lineRule="exact"/>
        <w:ind w:firstLine="720"/>
        <w:jc w:val="both"/>
        <w:rPr>
          <w:rFonts w:eastAsia="Times New Roman"/>
          <w:spacing w:val="-2"/>
        </w:rPr>
      </w:pPr>
      <w:r w:rsidRPr="00524F21">
        <w:rPr>
          <w:rFonts w:eastAsia="Times New Roman"/>
          <w:spacing w:val="-2"/>
        </w:rPr>
        <w:t>2</w:t>
      </w:r>
      <w:r w:rsidR="00877868" w:rsidRPr="00524F21">
        <w:rPr>
          <w:rFonts w:eastAsia="Times New Roman"/>
          <w:spacing w:val="-2"/>
        </w:rPr>
        <w:t xml:space="preserve">. </w:t>
      </w:r>
      <w:r w:rsidR="00800C8A" w:rsidRPr="00524F21">
        <w:rPr>
          <w:rFonts w:eastAsia="Times New Roman"/>
          <w:spacing w:val="-2"/>
        </w:rPr>
        <w:t>Bảo đảm</w:t>
      </w:r>
      <w:r w:rsidR="00877868" w:rsidRPr="00524F21">
        <w:rPr>
          <w:rFonts w:eastAsia="Times New Roman"/>
          <w:spacing w:val="-2"/>
        </w:rPr>
        <w:t xml:space="preserve"> sự lãnh đạo, chỉ đạo, điều hành tập trung thống nhất của Chính phủ; phát huy trách nhiệm</w:t>
      </w:r>
      <w:r w:rsidR="00DD7B63" w:rsidRPr="00524F21">
        <w:rPr>
          <w:rFonts w:eastAsia="Times New Roman"/>
          <w:spacing w:val="-2"/>
        </w:rPr>
        <w:t>,</w:t>
      </w:r>
      <w:r w:rsidR="00877868" w:rsidRPr="00524F21">
        <w:rPr>
          <w:rFonts w:eastAsia="Times New Roman"/>
          <w:spacing w:val="-2"/>
        </w:rPr>
        <w:t xml:space="preserve"> quyền tự chủ</w:t>
      </w:r>
      <w:r w:rsidR="00DD7B63" w:rsidRPr="00524F21">
        <w:rPr>
          <w:rFonts w:eastAsia="Times New Roman"/>
          <w:spacing w:val="-2"/>
        </w:rPr>
        <w:t>, tự chịu trách nhiệm</w:t>
      </w:r>
      <w:r w:rsidR="00877868" w:rsidRPr="00524F21">
        <w:rPr>
          <w:rFonts w:eastAsia="Times New Roman"/>
          <w:spacing w:val="-2"/>
        </w:rPr>
        <w:t>, tính năng động, sáng tạo của Thành phố</w:t>
      </w:r>
      <w:r w:rsidR="00DE4132" w:rsidRPr="00524F21">
        <w:rPr>
          <w:rFonts w:eastAsia="Times New Roman"/>
          <w:spacing w:val="-2"/>
        </w:rPr>
        <w:t xml:space="preserve"> </w:t>
      </w:r>
      <w:r w:rsidR="00877868" w:rsidRPr="00524F21">
        <w:rPr>
          <w:rFonts w:eastAsia="Times New Roman"/>
          <w:spacing w:val="-2"/>
        </w:rPr>
        <w:t>trong việc</w:t>
      </w:r>
      <w:r w:rsidR="00375C07" w:rsidRPr="00524F21">
        <w:rPr>
          <w:rFonts w:eastAsia="Times New Roman"/>
          <w:spacing w:val="-2"/>
        </w:rPr>
        <w:t xml:space="preserve"> tổ chức</w:t>
      </w:r>
      <w:r w:rsidR="00877868" w:rsidRPr="00524F21">
        <w:rPr>
          <w:rFonts w:eastAsia="Times New Roman"/>
          <w:spacing w:val="-2"/>
        </w:rPr>
        <w:t xml:space="preserve"> thực hiện các mục tiêu phát triển kinh tế - xã hội </w:t>
      </w:r>
      <w:r w:rsidR="00DD7B63" w:rsidRPr="00524F21">
        <w:rPr>
          <w:rFonts w:eastAsia="Times New Roman"/>
          <w:spacing w:val="-2"/>
        </w:rPr>
        <w:t>tại địa phương</w:t>
      </w:r>
      <w:r w:rsidR="00877868" w:rsidRPr="00524F21">
        <w:rPr>
          <w:rFonts w:eastAsia="Times New Roman"/>
          <w:spacing w:val="-2"/>
        </w:rPr>
        <w:t>.</w:t>
      </w:r>
    </w:p>
    <w:p w:rsidR="00877868" w:rsidRPr="00524F21" w:rsidRDefault="00D95313" w:rsidP="00871973">
      <w:pPr>
        <w:spacing w:before="120" w:after="0" w:line="340" w:lineRule="exact"/>
        <w:ind w:firstLine="720"/>
        <w:jc w:val="both"/>
        <w:rPr>
          <w:rFonts w:eastAsia="Times New Roman"/>
          <w:spacing w:val="-2"/>
        </w:rPr>
      </w:pPr>
      <w:r w:rsidRPr="00524F21">
        <w:rPr>
          <w:rFonts w:eastAsia="Times New Roman"/>
          <w:spacing w:val="-2"/>
        </w:rPr>
        <w:t>3</w:t>
      </w:r>
      <w:r w:rsidR="00877868" w:rsidRPr="00524F21">
        <w:rPr>
          <w:rFonts w:eastAsia="Times New Roman"/>
          <w:spacing w:val="-2"/>
        </w:rPr>
        <w:t xml:space="preserve">. Phân cấp quản lý </w:t>
      </w:r>
      <w:r w:rsidR="001027E0" w:rsidRPr="00524F21">
        <w:rPr>
          <w:rFonts w:eastAsia="Times New Roman"/>
          <w:spacing w:val="-2"/>
        </w:rPr>
        <w:t xml:space="preserve">nhà nước </w:t>
      </w:r>
      <w:r w:rsidR="00877868" w:rsidRPr="00524F21">
        <w:rPr>
          <w:rFonts w:eastAsia="Times New Roman"/>
          <w:spacing w:val="-2"/>
        </w:rPr>
        <w:t xml:space="preserve">gắn liền với việc tăng cường trách nhiệm </w:t>
      </w:r>
      <w:r w:rsidR="000163B0" w:rsidRPr="00524F21">
        <w:rPr>
          <w:rFonts w:eastAsia="Times New Roman"/>
          <w:spacing w:val="-2"/>
        </w:rPr>
        <w:t xml:space="preserve">thanh tra, </w:t>
      </w:r>
      <w:r w:rsidR="00877868" w:rsidRPr="00524F21">
        <w:rPr>
          <w:rFonts w:eastAsia="Times New Roman"/>
          <w:spacing w:val="-2"/>
        </w:rPr>
        <w:t>kiểm tr</w:t>
      </w:r>
      <w:r w:rsidR="000163B0" w:rsidRPr="00524F21">
        <w:rPr>
          <w:rFonts w:eastAsia="Times New Roman"/>
          <w:spacing w:val="-2"/>
        </w:rPr>
        <w:t>a, giám sát</w:t>
      </w:r>
      <w:r w:rsidR="00877868" w:rsidRPr="00524F21">
        <w:rPr>
          <w:rFonts w:eastAsia="Times New Roman"/>
          <w:spacing w:val="-2"/>
        </w:rPr>
        <w:t xml:space="preserve"> của các </w:t>
      </w:r>
      <w:r w:rsidR="000163B0" w:rsidRPr="00524F21">
        <w:rPr>
          <w:rFonts w:eastAsia="Times New Roman"/>
          <w:spacing w:val="-2"/>
        </w:rPr>
        <w:t>cơ quan nhà nước phân cấp</w:t>
      </w:r>
      <w:r w:rsidR="00877868" w:rsidRPr="00524F21">
        <w:rPr>
          <w:rFonts w:eastAsia="Times New Roman"/>
          <w:spacing w:val="-2"/>
        </w:rPr>
        <w:t xml:space="preserve"> đối với hoạt động của chính quyền Thành phố</w:t>
      </w:r>
      <w:r w:rsidR="000163B0" w:rsidRPr="00524F21">
        <w:rPr>
          <w:rFonts w:eastAsia="Times New Roman"/>
          <w:spacing w:val="-2"/>
        </w:rPr>
        <w:t>.</w:t>
      </w:r>
    </w:p>
    <w:p w:rsidR="00110046" w:rsidRPr="00524F21" w:rsidRDefault="00986ADE" w:rsidP="00871973">
      <w:pPr>
        <w:spacing w:before="120" w:after="0" w:line="340" w:lineRule="exact"/>
        <w:ind w:firstLine="720"/>
        <w:jc w:val="both"/>
        <w:rPr>
          <w:rFonts w:eastAsia="Times New Roman"/>
          <w:spacing w:val="-2"/>
        </w:rPr>
      </w:pPr>
      <w:r w:rsidRPr="00524F21">
        <w:rPr>
          <w:rFonts w:eastAsia="Times New Roman"/>
          <w:spacing w:val="-2"/>
        </w:rPr>
        <w:t>4</w:t>
      </w:r>
      <w:r w:rsidR="00110046" w:rsidRPr="00524F21">
        <w:rPr>
          <w:rFonts w:eastAsia="Times New Roman"/>
          <w:spacing w:val="-2"/>
        </w:rPr>
        <w:t>. Phân cấp</w:t>
      </w:r>
      <w:r w:rsidR="00700017" w:rsidRPr="00524F21">
        <w:rPr>
          <w:rFonts w:eastAsia="Times New Roman"/>
          <w:spacing w:val="-2"/>
        </w:rPr>
        <w:t xml:space="preserve"> quản lý nhà nước</w:t>
      </w:r>
      <w:r w:rsidR="00D95313" w:rsidRPr="00524F21">
        <w:rPr>
          <w:rFonts w:eastAsia="Times New Roman"/>
          <w:spacing w:val="-2"/>
        </w:rPr>
        <w:t xml:space="preserve"> trên các lĩnh vực</w:t>
      </w:r>
      <w:r w:rsidR="006B1C6F" w:rsidRPr="00524F21">
        <w:rPr>
          <w:rFonts w:eastAsia="Times New Roman"/>
          <w:spacing w:val="-2"/>
        </w:rPr>
        <w:t xml:space="preserve"> </w:t>
      </w:r>
      <w:r w:rsidR="00D95313" w:rsidRPr="00524F21">
        <w:rPr>
          <w:rFonts w:eastAsia="Times New Roman"/>
          <w:spacing w:val="-2"/>
        </w:rPr>
        <w:t xml:space="preserve">nhằm </w:t>
      </w:r>
      <w:r w:rsidR="00110046" w:rsidRPr="00524F21">
        <w:rPr>
          <w:rFonts w:eastAsia="Times New Roman"/>
          <w:spacing w:val="-2"/>
        </w:rPr>
        <w:t>tăng cường trách nhiệm của Ủy ban nhân dân Thành phố</w:t>
      </w:r>
      <w:r w:rsidR="00C837F9" w:rsidRPr="00524F21">
        <w:rPr>
          <w:rFonts w:eastAsia="Times New Roman"/>
          <w:spacing w:val="-2"/>
        </w:rPr>
        <w:t>, các cơ quan chuyên môn thuộc Ủy ban nhân dân Thành phố</w:t>
      </w:r>
      <w:r w:rsidR="001E094B" w:rsidRPr="00524F21">
        <w:rPr>
          <w:rFonts w:eastAsia="Times New Roman"/>
          <w:spacing w:val="-2"/>
        </w:rPr>
        <w:t xml:space="preserve">, tạo sự chủ động và hoàn thiện cơ chế phân cấp </w:t>
      </w:r>
      <w:r w:rsidR="00373CBA" w:rsidRPr="00524F21">
        <w:rPr>
          <w:rFonts w:eastAsia="Times New Roman"/>
          <w:spacing w:val="-2"/>
        </w:rPr>
        <w:t>cho</w:t>
      </w:r>
      <w:r w:rsidR="001E094B" w:rsidRPr="00524F21">
        <w:rPr>
          <w:rFonts w:eastAsia="Times New Roman"/>
          <w:spacing w:val="-2"/>
        </w:rPr>
        <w:t xml:space="preserve"> chính quyền Thành phố; </w:t>
      </w:r>
      <w:r w:rsidR="001E094B" w:rsidRPr="00524F21">
        <w:rPr>
          <w:rFonts w:eastAsia="Times New Roman"/>
          <w:spacing w:val="-2"/>
          <w:shd w:val="clear" w:color="auto" w:fill="FFFFFF" w:themeFill="background1"/>
        </w:rPr>
        <w:t>đồng thời</w:t>
      </w:r>
      <w:r w:rsidR="00110046" w:rsidRPr="00524F21">
        <w:rPr>
          <w:rFonts w:eastAsia="Times New Roman"/>
          <w:spacing w:val="-2"/>
        </w:rPr>
        <w:t xml:space="preserve"> mở rộng dân chủ, thực hiện công khai cho cấp dưới</w:t>
      </w:r>
      <w:r w:rsidR="007A14D8" w:rsidRPr="00524F21">
        <w:rPr>
          <w:rFonts w:eastAsia="Times New Roman"/>
          <w:spacing w:val="-2"/>
        </w:rPr>
        <w:t xml:space="preserve"> và Nhân dân</w:t>
      </w:r>
      <w:r w:rsidR="001E094B" w:rsidRPr="00524F21">
        <w:rPr>
          <w:rFonts w:eastAsia="Times New Roman"/>
          <w:spacing w:val="-2"/>
        </w:rPr>
        <w:t xml:space="preserve"> tham gia bàn bạc,</w:t>
      </w:r>
      <w:r w:rsidR="00110046" w:rsidRPr="00524F21">
        <w:rPr>
          <w:rFonts w:eastAsia="Times New Roman"/>
          <w:spacing w:val="-2"/>
        </w:rPr>
        <w:t xml:space="preserve"> giám sát thực hiện.</w:t>
      </w:r>
    </w:p>
    <w:p w:rsidR="00F16133" w:rsidRPr="00524F21" w:rsidRDefault="00986ADE" w:rsidP="00871973">
      <w:pPr>
        <w:spacing w:before="120" w:after="0" w:line="340" w:lineRule="exact"/>
        <w:ind w:firstLine="720"/>
        <w:jc w:val="both"/>
        <w:rPr>
          <w:rFonts w:eastAsia="Times New Roman"/>
          <w:spacing w:val="-2"/>
        </w:rPr>
      </w:pPr>
      <w:r w:rsidRPr="00524F21">
        <w:rPr>
          <w:rFonts w:eastAsia="Times New Roman"/>
          <w:spacing w:val="-2"/>
        </w:rPr>
        <w:t>5. Phân cấp quản lý nhà nước đi đôi với việc thực hiện chương trình cải cách hành chính ở các cấp chính quyền nhằm nâng cao hiệu lực, hiệu quả của bộ máy quản lý nhà nước của Thành phố; giải quyết kịp thời các khó khăn nhằm tạo điều kiện thuận lợi cho hoạt động của doanh nghiệp và phục vụ tốt hơn yêu cầu của tổ chức và người dân.</w:t>
      </w:r>
    </w:p>
    <w:p w:rsidR="00307A27" w:rsidRPr="00524F21" w:rsidRDefault="00F16133" w:rsidP="00871973">
      <w:pPr>
        <w:spacing w:before="120" w:after="0" w:line="340" w:lineRule="exact"/>
        <w:ind w:firstLine="720"/>
        <w:jc w:val="both"/>
        <w:rPr>
          <w:shd w:val="clear" w:color="auto" w:fill="FFFFFF"/>
        </w:rPr>
      </w:pPr>
      <w:r w:rsidRPr="00524F21">
        <w:rPr>
          <w:rFonts w:eastAsia="Times New Roman"/>
          <w:spacing w:val="-2"/>
        </w:rPr>
        <w:t xml:space="preserve">6. </w:t>
      </w:r>
      <w:r w:rsidR="00307EA3" w:rsidRPr="00524F21">
        <w:rPr>
          <w:shd w:val="clear" w:color="auto" w:fill="FFFFFF"/>
        </w:rPr>
        <w:t>Đối với những nội dung phân cấp liên quan đến thủ tục hành chính thì thực hiện theo</w:t>
      </w:r>
      <w:r w:rsidR="002E4FC8" w:rsidRPr="00524F21">
        <w:rPr>
          <w:shd w:val="clear" w:color="auto" w:fill="FFFFFF"/>
        </w:rPr>
        <w:t xml:space="preserve"> trình tự, thủ tục hành chính </w:t>
      </w:r>
      <w:r w:rsidR="00307EA3" w:rsidRPr="00524F21">
        <w:rPr>
          <w:shd w:val="clear" w:color="auto" w:fill="FFFFFF"/>
        </w:rPr>
        <w:t xml:space="preserve">do Hội đồng nhân dân Thành phố </w:t>
      </w:r>
      <w:r w:rsidR="002262D5" w:rsidRPr="00524F21">
        <w:rPr>
          <w:shd w:val="clear" w:color="auto" w:fill="FFFFFF"/>
        </w:rPr>
        <w:t>quy định, bảo đảm đơn giản, dễ hiểu, dễ thực hiện, tiết kiệm thời gian, chi phí, công sức của đối tượng và cơ quan thực hiện thủ tục hành chính</w:t>
      </w:r>
      <w:r w:rsidRPr="00524F21">
        <w:rPr>
          <w:shd w:val="clear" w:color="auto" w:fill="FFFFFF"/>
        </w:rPr>
        <w:t>.</w:t>
      </w:r>
    </w:p>
    <w:p w:rsidR="00056B92" w:rsidRPr="00524F21" w:rsidRDefault="00A05F52" w:rsidP="00871973">
      <w:pPr>
        <w:spacing w:before="120" w:after="0" w:line="340" w:lineRule="exact"/>
        <w:jc w:val="center"/>
        <w:rPr>
          <w:rFonts w:eastAsia="Times New Roman"/>
          <w:b/>
          <w:spacing w:val="-2"/>
        </w:rPr>
      </w:pPr>
      <w:r w:rsidRPr="00524F21">
        <w:rPr>
          <w:rFonts w:eastAsia="Times New Roman"/>
          <w:b/>
          <w:spacing w:val="-2"/>
        </w:rPr>
        <w:lastRenderedPageBreak/>
        <w:t>Chương</w:t>
      </w:r>
      <w:r w:rsidR="00F81594" w:rsidRPr="00524F21">
        <w:rPr>
          <w:rFonts w:eastAsia="Times New Roman"/>
          <w:b/>
          <w:spacing w:val="-2"/>
        </w:rPr>
        <w:t xml:space="preserve"> II</w:t>
      </w:r>
    </w:p>
    <w:p w:rsidR="00056B92" w:rsidRPr="00524F21" w:rsidRDefault="00533BC5" w:rsidP="004447E1">
      <w:pPr>
        <w:spacing w:before="120" w:after="0" w:line="350" w:lineRule="exact"/>
        <w:jc w:val="center"/>
        <w:rPr>
          <w:rFonts w:eastAsia="Times New Roman"/>
          <w:b/>
          <w:spacing w:val="-2"/>
        </w:rPr>
      </w:pPr>
      <w:r w:rsidRPr="00524F21">
        <w:rPr>
          <w:rFonts w:eastAsia="Times New Roman"/>
          <w:b/>
          <w:spacing w:val="-2"/>
        </w:rPr>
        <w:t xml:space="preserve">PHÂN CẤP </w:t>
      </w:r>
      <w:r w:rsidR="00056B92" w:rsidRPr="00524F21">
        <w:rPr>
          <w:rFonts w:eastAsia="Times New Roman"/>
          <w:b/>
          <w:spacing w:val="-2"/>
        </w:rPr>
        <w:t xml:space="preserve">QUẢN LÝ NHÀ NƯỚC </w:t>
      </w:r>
      <w:r w:rsidR="00540C7F" w:rsidRPr="00524F21">
        <w:rPr>
          <w:rFonts w:eastAsia="Times New Roman"/>
          <w:b/>
          <w:spacing w:val="-2"/>
        </w:rPr>
        <w:t>MỘT SỐ LĨNH VỰC</w:t>
      </w:r>
    </w:p>
    <w:p w:rsidR="00D0556D" w:rsidRPr="00524F21" w:rsidRDefault="00D0556D" w:rsidP="004447E1">
      <w:pPr>
        <w:spacing w:before="120" w:after="0" w:line="350" w:lineRule="exact"/>
        <w:ind w:firstLine="709"/>
        <w:jc w:val="both"/>
        <w:rPr>
          <w:b/>
        </w:rPr>
      </w:pPr>
      <w:r w:rsidRPr="00524F21">
        <w:rPr>
          <w:b/>
          <w:spacing w:val="4"/>
        </w:rPr>
        <w:t xml:space="preserve">Điều </w:t>
      </w:r>
      <w:r w:rsidR="008C27EE" w:rsidRPr="00524F21">
        <w:rPr>
          <w:b/>
          <w:spacing w:val="4"/>
        </w:rPr>
        <w:t>4</w:t>
      </w:r>
      <w:r w:rsidRPr="00524F21">
        <w:rPr>
          <w:b/>
          <w:spacing w:val="4"/>
        </w:rPr>
        <w:t>.</w:t>
      </w:r>
      <w:r w:rsidR="00BA030F" w:rsidRPr="00524F21">
        <w:rPr>
          <w:b/>
          <w:spacing w:val="4"/>
        </w:rPr>
        <w:t xml:space="preserve"> </w:t>
      </w:r>
      <w:r w:rsidRPr="00524F21">
        <w:rPr>
          <w:b/>
        </w:rPr>
        <w:t xml:space="preserve">Quản lý nhà nước về </w:t>
      </w:r>
      <w:r w:rsidR="005A089A" w:rsidRPr="00524F21">
        <w:rPr>
          <w:b/>
        </w:rPr>
        <w:t>đầu tư</w:t>
      </w:r>
    </w:p>
    <w:p w:rsidR="002A495D" w:rsidRPr="00524F21" w:rsidRDefault="00EB53E2" w:rsidP="004447E1">
      <w:pPr>
        <w:tabs>
          <w:tab w:val="left" w:pos="993"/>
        </w:tabs>
        <w:spacing w:before="120" w:after="0" w:line="350" w:lineRule="exact"/>
        <w:ind w:firstLine="709"/>
        <w:jc w:val="both"/>
        <w:rPr>
          <w:bCs/>
          <w:spacing w:val="-4"/>
          <w:shd w:val="clear" w:color="auto" w:fill="FFFFFF" w:themeFill="background1"/>
        </w:rPr>
      </w:pPr>
      <w:r w:rsidRPr="00524F21">
        <w:rPr>
          <w:bCs/>
          <w:spacing w:val="-4"/>
          <w:shd w:val="clear" w:color="auto" w:fill="FFFFFF" w:themeFill="background1"/>
        </w:rPr>
        <w:t xml:space="preserve">Ủy ban nhân dân Thành phố </w:t>
      </w:r>
      <w:r w:rsidR="002A495D" w:rsidRPr="00524F21">
        <w:rPr>
          <w:bCs/>
          <w:spacing w:val="-4"/>
          <w:shd w:val="clear" w:color="auto" w:fill="FFFFFF" w:themeFill="background1"/>
        </w:rPr>
        <w:t>có thẩm quyền:</w:t>
      </w:r>
    </w:p>
    <w:p w:rsidR="00B16001" w:rsidRPr="00524F21" w:rsidRDefault="002262D5" w:rsidP="004447E1">
      <w:pPr>
        <w:tabs>
          <w:tab w:val="left" w:pos="993"/>
        </w:tabs>
        <w:spacing w:before="120" w:after="0" w:line="350" w:lineRule="exact"/>
        <w:ind w:firstLine="709"/>
        <w:jc w:val="both"/>
      </w:pPr>
      <w:r w:rsidRPr="00524F21">
        <w:t>1</w:t>
      </w:r>
      <w:r w:rsidR="001B396E" w:rsidRPr="00524F21">
        <w:t>.</w:t>
      </w:r>
      <w:r w:rsidR="002A495D" w:rsidRPr="00524F21">
        <w:t xml:space="preserve"> Quyết định</w:t>
      </w:r>
      <w:r w:rsidR="00B16001" w:rsidRPr="00524F21">
        <w:t xml:space="preserve"> cập nhật bổ sung Danh mục ngành, nghề</w:t>
      </w:r>
      <w:r w:rsidR="00964C23" w:rsidRPr="00524F21">
        <w:t>,</w:t>
      </w:r>
      <w:r w:rsidR="00B16001" w:rsidRPr="00524F21">
        <w:t xml:space="preserve"> địa bàn ưu đãi đầu tư mới phát sinh theo xu thế phát triển công nghệ của thế giới và từ thực tiễn phát triển kinh tế - xã hội của Thành phố</w:t>
      </w:r>
      <w:r w:rsidR="00B16001" w:rsidRPr="00524F21">
        <w:rPr>
          <w:bCs/>
        </w:rPr>
        <w:t xml:space="preserve"> </w:t>
      </w:r>
      <w:r w:rsidR="00B16001" w:rsidRPr="00524F21">
        <w:t>(</w:t>
      </w:r>
      <w:r w:rsidR="00B16001" w:rsidRPr="00524F21">
        <w:rPr>
          <w:bCs/>
        </w:rPr>
        <w:t xml:space="preserve">theo </w:t>
      </w:r>
      <w:r w:rsidR="00B16001" w:rsidRPr="00524F21">
        <w:rPr>
          <w:lang w:val="vi-VN"/>
        </w:rPr>
        <w:t>Khoản 1 Điều 24 Nghị định số 31/2021/NĐ-CP</w:t>
      </w:r>
      <w:r w:rsidR="00EC62ED" w:rsidRPr="00524F21">
        <w:t xml:space="preserve"> </w:t>
      </w:r>
      <w:r w:rsidR="00A2792F" w:rsidRPr="00524F21">
        <w:t>ngày 26 tháng 03 năm 2021</w:t>
      </w:r>
      <w:r w:rsidR="00EC62ED" w:rsidRPr="00524F21">
        <w:t>của Chính phủ</w:t>
      </w:r>
      <w:r w:rsidR="007B211C" w:rsidRPr="00524F21">
        <w:rPr>
          <w:lang w:val="vi-VN"/>
        </w:rPr>
        <w:t xml:space="preserve"> q</w:t>
      </w:r>
      <w:r w:rsidR="007B211C" w:rsidRPr="00524F21">
        <w:t>uy định chi tiết và hướng dẫn thi hành một số điều của Luật Đầu tư</w:t>
      </w:r>
      <w:r w:rsidR="00B16001" w:rsidRPr="00524F21">
        <w:t>).</w:t>
      </w:r>
    </w:p>
    <w:p w:rsidR="00A00BB2" w:rsidRPr="00524F21" w:rsidRDefault="002262D5" w:rsidP="004447E1">
      <w:pPr>
        <w:tabs>
          <w:tab w:val="left" w:pos="993"/>
        </w:tabs>
        <w:spacing w:before="120" w:after="0" w:line="350" w:lineRule="exact"/>
        <w:ind w:firstLine="709"/>
        <w:jc w:val="both"/>
        <w:rPr>
          <w:bCs/>
        </w:rPr>
      </w:pPr>
      <w:r w:rsidRPr="00524F21">
        <w:rPr>
          <w:iCs/>
          <w:spacing w:val="-2"/>
          <w:shd w:val="clear" w:color="auto" w:fill="FFFFFF"/>
        </w:rPr>
        <w:t>2</w:t>
      </w:r>
      <w:r w:rsidR="001B396E" w:rsidRPr="00524F21">
        <w:rPr>
          <w:iCs/>
          <w:spacing w:val="-2"/>
          <w:shd w:val="clear" w:color="auto" w:fill="FFFFFF"/>
        </w:rPr>
        <w:t>.</w:t>
      </w:r>
      <w:r w:rsidR="002A495D" w:rsidRPr="00524F21">
        <w:rPr>
          <w:iCs/>
          <w:spacing w:val="-2"/>
          <w:shd w:val="clear" w:color="auto" w:fill="FFFFFF"/>
        </w:rPr>
        <w:t xml:space="preserve"> </w:t>
      </w:r>
      <w:r w:rsidR="00C75046" w:rsidRPr="00524F21">
        <w:t>Căn cứ khả năng cân đối ngân sách và trên cơ sở quy định chi tiết các hình thức</w:t>
      </w:r>
      <w:r w:rsidR="00362752" w:rsidRPr="00524F21">
        <w:t xml:space="preserve"> hỗ trợ</w:t>
      </w:r>
      <w:r w:rsidR="00C75046" w:rsidRPr="00524F21">
        <w:t xml:space="preserve"> đầu tư (</w:t>
      </w:r>
      <w:r w:rsidR="000473B8" w:rsidRPr="00524F21">
        <w:t>quy định tại</w:t>
      </w:r>
      <w:r w:rsidR="00C75046" w:rsidRPr="00524F21">
        <w:t xml:space="preserve"> Nghị định số 31/2021/NĐ-CP ngày 26 tháng 03 năm 2021 của Chính phủ</w:t>
      </w:r>
      <w:r w:rsidR="007B211C" w:rsidRPr="00524F21">
        <w:rPr>
          <w:lang w:val="vi-VN"/>
        </w:rPr>
        <w:t xml:space="preserve"> q</w:t>
      </w:r>
      <w:r w:rsidR="007B211C" w:rsidRPr="00524F21">
        <w:t>uy định chi tiết và hướng dẫn thi hành một số điều của Luật Đầu tư</w:t>
      </w:r>
      <w:r w:rsidR="00C75046" w:rsidRPr="00524F21">
        <w:t>) Ủy ban nhân dân Thành phố trình Hội đồng nhân dân Thành phố ban hành chính sách hỗ trợ đối</w:t>
      </w:r>
      <w:r w:rsidR="00362752" w:rsidRPr="00524F21">
        <w:t xml:space="preserve"> với doanh nghiệp công nghệ cao, doanh nghiệp khoa học và công nghệ, tổ chức khoa học và công nghệ, doanh nghiệp đầu tư</w:t>
      </w:r>
      <w:r w:rsidR="00062441" w:rsidRPr="00524F21">
        <w:t xml:space="preserve"> vào nông nghiệp, nông thôn, giáo dục, phổ biến pháp luật và các đối tượ</w:t>
      </w:r>
      <w:r w:rsidR="000473B8" w:rsidRPr="00524F21">
        <w:t>ng khác</w:t>
      </w:r>
      <w:r w:rsidR="006808D7" w:rsidRPr="00524F21">
        <w:rPr>
          <w:bCs/>
        </w:rPr>
        <w:t>.</w:t>
      </w:r>
      <w:bookmarkStart w:id="1" w:name="_GoBack"/>
      <w:bookmarkEnd w:id="1"/>
    </w:p>
    <w:p w:rsidR="003675C1" w:rsidRPr="004447E1" w:rsidRDefault="002262D5" w:rsidP="004447E1">
      <w:pPr>
        <w:tabs>
          <w:tab w:val="left" w:pos="993"/>
        </w:tabs>
        <w:spacing w:before="120" w:after="0" w:line="350" w:lineRule="exact"/>
        <w:ind w:firstLine="709"/>
        <w:jc w:val="both"/>
        <w:rPr>
          <w:i/>
        </w:rPr>
      </w:pPr>
      <w:r w:rsidRPr="004447E1">
        <w:rPr>
          <w:i/>
        </w:rPr>
        <w:t>3</w:t>
      </w:r>
      <w:r w:rsidR="001B396E" w:rsidRPr="004447E1">
        <w:rPr>
          <w:i/>
        </w:rPr>
        <w:t>.</w:t>
      </w:r>
      <w:r w:rsidR="00585250" w:rsidRPr="004447E1">
        <w:rPr>
          <w:i/>
        </w:rPr>
        <w:t xml:space="preserve"> </w:t>
      </w:r>
      <w:bookmarkStart w:id="2" w:name="_Hlk156460835"/>
      <w:r w:rsidRPr="004447E1">
        <w:rPr>
          <w:i/>
        </w:rPr>
        <w:t>Q</w:t>
      </w:r>
      <w:r w:rsidR="001B396E" w:rsidRPr="004447E1">
        <w:rPr>
          <w:i/>
        </w:rPr>
        <w:t xml:space="preserve">uyết định điều chỉnh kéo dài thời hạn hoạt động của dự án đầu tư xây dựng và kinh doanh kết cấu hạ tầng khu chế xuất, khu công nghiệp theo quy định tại khoản 3 Điều 27 Nghị định số 31/2021/NĐ-CP </w:t>
      </w:r>
      <w:r w:rsidR="007B211C" w:rsidRPr="004447E1">
        <w:rPr>
          <w:i/>
        </w:rPr>
        <w:t>ngày 26 tháng 03 năm 2021</w:t>
      </w:r>
      <w:r w:rsidR="007B211C" w:rsidRPr="004447E1">
        <w:rPr>
          <w:i/>
          <w:lang w:val="vi-VN"/>
        </w:rPr>
        <w:t xml:space="preserve"> </w:t>
      </w:r>
      <w:r w:rsidR="001B396E" w:rsidRPr="004447E1">
        <w:rPr>
          <w:i/>
        </w:rPr>
        <w:t xml:space="preserve">của Chính phủ quy định chi tiết và hướng dẫn thi hành một số điều của Luật Đầu tư. </w:t>
      </w:r>
      <w:r w:rsidR="001B396E" w:rsidRPr="004447E1">
        <w:rPr>
          <w:i/>
          <w:spacing w:val="-6"/>
        </w:rPr>
        <w:t xml:space="preserve">Thời hạn hoạt động của dự án đầu tư sau khi điều chỉnh </w:t>
      </w:r>
      <w:r w:rsidR="00F42D1D" w:rsidRPr="004447E1">
        <w:rPr>
          <w:i/>
          <w:spacing w:val="-6"/>
        </w:rPr>
        <w:t xml:space="preserve">không </w:t>
      </w:r>
      <w:r w:rsidR="001B396E" w:rsidRPr="004447E1">
        <w:rPr>
          <w:i/>
          <w:spacing w:val="-6"/>
        </w:rPr>
        <w:t>được quá 20 năm</w:t>
      </w:r>
      <w:bookmarkEnd w:id="2"/>
      <w:r w:rsidR="00D71BAA" w:rsidRPr="004447E1">
        <w:rPr>
          <w:i/>
        </w:rPr>
        <w:t xml:space="preserve"> (Xin ý kiến Thủ tướng Chính phủ vì Luật Đầu tư quy định thuộc thẩm quyền của Thủ tướng Chính phủ)</w:t>
      </w:r>
    </w:p>
    <w:p w:rsidR="001C3E4A" w:rsidRPr="00524F21" w:rsidRDefault="001C3E4A" w:rsidP="004447E1">
      <w:pPr>
        <w:spacing w:before="120" w:after="0" w:line="350" w:lineRule="exact"/>
        <w:ind w:firstLine="709"/>
        <w:jc w:val="both"/>
        <w:rPr>
          <w:b/>
        </w:rPr>
      </w:pPr>
      <w:r w:rsidRPr="00524F21">
        <w:rPr>
          <w:b/>
          <w:spacing w:val="4"/>
        </w:rPr>
        <w:t xml:space="preserve">Điều </w:t>
      </w:r>
      <w:r w:rsidR="00C0145B" w:rsidRPr="00524F21">
        <w:rPr>
          <w:b/>
          <w:spacing w:val="4"/>
        </w:rPr>
        <w:t>5</w:t>
      </w:r>
      <w:r w:rsidRPr="00524F21">
        <w:rPr>
          <w:b/>
          <w:spacing w:val="4"/>
        </w:rPr>
        <w:t xml:space="preserve">. </w:t>
      </w:r>
      <w:r w:rsidRPr="00524F21">
        <w:rPr>
          <w:b/>
        </w:rPr>
        <w:t>Quản lý nhà nước về kinh tế</w:t>
      </w:r>
      <w:r w:rsidR="00BE600C" w:rsidRPr="00524F21">
        <w:rPr>
          <w:b/>
        </w:rPr>
        <w:t>,</w:t>
      </w:r>
      <w:r w:rsidR="00BE600C" w:rsidRPr="00524F21">
        <w:rPr>
          <w:b/>
          <w:lang w:val="nl-NL"/>
        </w:rPr>
        <w:t xml:space="preserve"> tài chính, ngân sách nhà nước</w:t>
      </w:r>
    </w:p>
    <w:p w:rsidR="006E6BA9" w:rsidRPr="00524F21" w:rsidRDefault="006E6BA9" w:rsidP="004447E1">
      <w:pPr>
        <w:spacing w:before="120" w:after="0" w:line="350" w:lineRule="exact"/>
        <w:ind w:firstLine="720"/>
        <w:jc w:val="both"/>
        <w:rPr>
          <w:rFonts w:eastAsia="Times New Roman"/>
          <w:bCs/>
          <w:spacing w:val="-6"/>
        </w:rPr>
      </w:pPr>
      <w:r w:rsidRPr="00524F21">
        <w:rPr>
          <w:bCs/>
          <w:spacing w:val="-4"/>
          <w:shd w:val="clear" w:color="auto" w:fill="FFFFFF" w:themeFill="background1"/>
        </w:rPr>
        <w:t>1. Ủy ban nhân dân Thành phố trình Hội đồng nhân dân Thành phố:</w:t>
      </w:r>
    </w:p>
    <w:p w:rsidR="006E6BA9" w:rsidRPr="00524F21" w:rsidRDefault="006E6BA9" w:rsidP="004447E1">
      <w:pPr>
        <w:tabs>
          <w:tab w:val="left" w:pos="993"/>
        </w:tabs>
        <w:spacing w:before="120" w:after="0" w:line="350" w:lineRule="exact"/>
        <w:ind w:firstLine="709"/>
        <w:jc w:val="both"/>
        <w:rPr>
          <w:bCs/>
          <w:lang w:val="nl-NL"/>
        </w:rPr>
      </w:pPr>
      <w:r w:rsidRPr="00524F21">
        <w:rPr>
          <w:bCs/>
          <w:lang w:val="nl-NL"/>
        </w:rPr>
        <w:t>a) Quyết định các chế độ chi tiền công, phụ cấp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Thành phố</w:t>
      </w:r>
      <w:r w:rsidR="00E33142" w:rsidRPr="00524F21">
        <w:rPr>
          <w:bCs/>
          <w:lang w:val="nl-NL"/>
        </w:rPr>
        <w:t>, ngân sách Trung ương không hỗ trợ,</w:t>
      </w:r>
      <w:r w:rsidRPr="00524F21">
        <w:rPr>
          <w:bCs/>
          <w:lang w:val="nl-NL"/>
        </w:rPr>
        <w:t xml:space="preserve"> mà không phải lấy ý kiến của các Bộ ngành liên quan (theo khoản 3 Điều 21 Nghị định số 163/2016/NĐ-CP</w:t>
      </w:r>
      <w:r w:rsidR="007B211C" w:rsidRPr="00524F21">
        <w:rPr>
          <w:bCs/>
          <w:lang w:val="nl-NL"/>
        </w:rPr>
        <w:t xml:space="preserve"> ngày 21 tháng 12 năm 2016 của Chính phủ quy định chi tiết thi hành một số điều của Luật ngân sách nhà nước</w:t>
      </w:r>
      <w:r w:rsidRPr="00524F21">
        <w:rPr>
          <w:bCs/>
          <w:lang w:val="nl-NL"/>
        </w:rPr>
        <w:t>)</w:t>
      </w:r>
      <w:r w:rsidR="00967720" w:rsidRPr="00524F21">
        <w:rPr>
          <w:bCs/>
          <w:lang w:val="nl-NL"/>
        </w:rPr>
        <w:t>.</w:t>
      </w:r>
    </w:p>
    <w:p w:rsidR="006E6BA9" w:rsidRPr="00524F21" w:rsidRDefault="006E6BA9" w:rsidP="004447E1">
      <w:pPr>
        <w:tabs>
          <w:tab w:val="left" w:pos="993"/>
        </w:tabs>
        <w:spacing w:before="120" w:after="0" w:line="350" w:lineRule="exact"/>
        <w:ind w:firstLine="709"/>
        <w:jc w:val="both"/>
        <w:rPr>
          <w:bCs/>
          <w:lang w:val="nl-NL"/>
        </w:rPr>
      </w:pPr>
      <w:r w:rsidRPr="00524F21">
        <w:rPr>
          <w:bCs/>
          <w:lang w:val="nl-NL"/>
        </w:rPr>
        <w:t xml:space="preserve">b) </w:t>
      </w:r>
      <w:r w:rsidR="0087005F" w:rsidRPr="00524F21">
        <w:rPr>
          <w:bCs/>
          <w:lang w:val="nl-NL"/>
        </w:rPr>
        <w:t xml:space="preserve">Ban hành chế độ, tiêu chuẩn, định mức chi ngân sách phù hợp điều kiện Thành phố </w:t>
      </w:r>
      <w:r w:rsidR="002262D5" w:rsidRPr="00524F21">
        <w:rPr>
          <w:bCs/>
          <w:lang w:val="nl-NL"/>
        </w:rPr>
        <w:t xml:space="preserve">(trừ định mức sử dụng xe ô tô công) </w:t>
      </w:r>
      <w:r w:rsidR="0087005F" w:rsidRPr="00524F21">
        <w:rPr>
          <w:bCs/>
          <w:lang w:val="nl-NL"/>
        </w:rPr>
        <w:t xml:space="preserve">và sử dụng nguồn kinh phí </w:t>
      </w:r>
      <w:r w:rsidR="0087005F" w:rsidRPr="00524F21">
        <w:rPr>
          <w:bCs/>
          <w:lang w:val="nl-NL"/>
        </w:rPr>
        <w:lastRenderedPageBreak/>
        <w:t>từ ngân sách Thành phố để thanh toán đối với phần chênh lệch giữa mức chi theo quy định hiện hành của cấp có thẩm quyền với chi phí thực tế.</w:t>
      </w:r>
    </w:p>
    <w:p w:rsidR="00B579B4" w:rsidRPr="00524F21" w:rsidRDefault="006E6BA9" w:rsidP="004447E1">
      <w:pPr>
        <w:spacing w:before="120" w:after="0" w:line="350" w:lineRule="exact"/>
        <w:ind w:firstLine="720"/>
        <w:jc w:val="both"/>
        <w:rPr>
          <w:rFonts w:eastAsia="Times New Roman"/>
          <w:bCs/>
          <w:spacing w:val="-6"/>
        </w:rPr>
      </w:pPr>
      <w:r w:rsidRPr="00524F21">
        <w:rPr>
          <w:bCs/>
          <w:spacing w:val="-4"/>
          <w:shd w:val="clear" w:color="auto" w:fill="FFFFFF" w:themeFill="background1"/>
        </w:rPr>
        <w:t>2</w:t>
      </w:r>
      <w:r w:rsidR="00703C80" w:rsidRPr="00524F21">
        <w:rPr>
          <w:bCs/>
          <w:spacing w:val="-4"/>
          <w:shd w:val="clear" w:color="auto" w:fill="FFFFFF" w:themeFill="background1"/>
        </w:rPr>
        <w:t xml:space="preserve">. </w:t>
      </w:r>
      <w:r w:rsidR="00B579B4" w:rsidRPr="00524F21">
        <w:rPr>
          <w:bCs/>
          <w:spacing w:val="-4"/>
          <w:shd w:val="clear" w:color="auto" w:fill="FFFFFF" w:themeFill="background1"/>
        </w:rPr>
        <w:t>Ủy ban nhân dân Thành phố có thẩm quyền:</w:t>
      </w:r>
    </w:p>
    <w:p w:rsidR="00F970BC" w:rsidRPr="00524F21" w:rsidRDefault="00C00A77" w:rsidP="004447E1">
      <w:pPr>
        <w:spacing w:before="120" w:after="0" w:line="350" w:lineRule="exact"/>
        <w:ind w:firstLine="720"/>
        <w:jc w:val="both"/>
        <w:rPr>
          <w:lang w:val="vi-VN"/>
        </w:rPr>
      </w:pPr>
      <w:r w:rsidRPr="00524F21">
        <w:t xml:space="preserve">a) </w:t>
      </w:r>
      <w:r w:rsidR="00C51C4A" w:rsidRPr="00524F21">
        <w:t>Tiếp nhận, xử lý hồ</w:t>
      </w:r>
      <w:r w:rsidR="005E613B" w:rsidRPr="00524F21">
        <w:t xml:space="preserve"> sơ t</w:t>
      </w:r>
      <w:r w:rsidR="00C51C4A" w:rsidRPr="00524F21">
        <w:t>hông báo/</w:t>
      </w:r>
      <w:r w:rsidR="005E613B" w:rsidRPr="00524F21">
        <w:t>đ</w:t>
      </w:r>
      <w:r w:rsidR="00C51C4A" w:rsidRPr="00524F21">
        <w:t>ăng ký website/ứng dụng thương mại điện tử thuộc thẩm quyền của Bộ Công Thương (theo quy định tại Khoản 1 Điều 55 và Khoản 1 Điều 58 Nghị định số 52/2013/NĐ-CP ngày 16</w:t>
      </w:r>
      <w:r w:rsidR="007B211C" w:rsidRPr="00524F21">
        <w:rPr>
          <w:lang w:val="vi-VN"/>
        </w:rPr>
        <w:t xml:space="preserve"> tháng </w:t>
      </w:r>
      <w:r w:rsidR="007B211C" w:rsidRPr="00524F21">
        <w:t>5</w:t>
      </w:r>
      <w:r w:rsidR="007B211C" w:rsidRPr="00524F21">
        <w:rPr>
          <w:lang w:val="vi-VN"/>
        </w:rPr>
        <w:t xml:space="preserve"> năm </w:t>
      </w:r>
      <w:r w:rsidR="00C51C4A" w:rsidRPr="00524F21">
        <w:t xml:space="preserve">2013 của Chính phủ về thương mại điện tử; </w:t>
      </w:r>
      <w:r w:rsidR="00EF499F" w:rsidRPr="00524F21">
        <w:t>k</w:t>
      </w:r>
      <w:r w:rsidR="00C51C4A" w:rsidRPr="00524F21">
        <w:t>hoản 18 Điều 1 Nghị định số 85/2021/NĐ-CP n</w:t>
      </w:r>
      <w:r w:rsidR="007B211C" w:rsidRPr="00524F21">
        <w:t>gày 25</w:t>
      </w:r>
      <w:r w:rsidR="007B211C" w:rsidRPr="00524F21">
        <w:rPr>
          <w:lang w:val="vi-VN"/>
        </w:rPr>
        <w:t xml:space="preserve"> tháng </w:t>
      </w:r>
      <w:r w:rsidR="007B211C" w:rsidRPr="00524F21">
        <w:t>9</w:t>
      </w:r>
      <w:r w:rsidR="007B211C" w:rsidRPr="00524F21">
        <w:rPr>
          <w:lang w:val="vi-VN"/>
        </w:rPr>
        <w:t xml:space="preserve"> năm </w:t>
      </w:r>
      <w:r w:rsidR="00C51C4A" w:rsidRPr="00524F21">
        <w:t>2021 của Chính phủ sửa đổi, bổ sung một số điều của Nghị định số 52/2013/NĐ-CP) đối với các doanh nghiệp trên địa bàn Thành phố</w:t>
      </w:r>
      <w:r w:rsidRPr="00524F21">
        <w:t>.</w:t>
      </w:r>
    </w:p>
    <w:p w:rsidR="005C7364" w:rsidRPr="00524F21" w:rsidRDefault="005C7364" w:rsidP="004447E1">
      <w:pPr>
        <w:spacing w:before="120" w:after="0" w:line="350" w:lineRule="exact"/>
        <w:ind w:firstLine="720"/>
        <w:jc w:val="both"/>
      </w:pPr>
      <w:r w:rsidRPr="00524F21">
        <w:t>b) Thực hiện các nhiệm vụ thuộc thẩm quyền của Bộ Công Thương theo quy định tại Điểm a Khoản 7 Điều 16 Nghị định số 113/2017/NĐ-CP ngày 09/10/2017 của Chính phủ về quy định chi tiết và hướng dẫn thi hành một số điều của Luật hóa chất đối với các tổ chức, cá nhân có cùng trụ sở chính và kho chứa hóa chất trên địa bàn Thành phố.</w:t>
      </w:r>
    </w:p>
    <w:p w:rsidR="00C00A77" w:rsidRPr="00524F21" w:rsidRDefault="00C00A77" w:rsidP="004447E1">
      <w:pPr>
        <w:spacing w:before="120" w:after="0" w:line="350" w:lineRule="exact"/>
        <w:ind w:firstLine="709"/>
        <w:jc w:val="both"/>
      </w:pPr>
      <w:r w:rsidRPr="00524F21">
        <w:t xml:space="preserve">c) </w:t>
      </w:r>
      <w:r w:rsidR="00EF4EC0" w:rsidRPr="00524F21">
        <w:t xml:space="preserve">Cấp và điều chỉnh </w:t>
      </w:r>
      <w:r w:rsidR="00E67B80" w:rsidRPr="00524F21">
        <w:t>g</w:t>
      </w:r>
      <w:r w:rsidR="00EF4EC0" w:rsidRPr="00524F21">
        <w:t>iấy phép lập cơ sở bán lẻ mà không cần lấy ý kiến Bộ Công Thương (theo quy định tại Điểm c Khoản 3 Điều 8 Nghị định số</w:t>
      </w:r>
      <w:r w:rsidR="007B211C" w:rsidRPr="00524F21">
        <w:t xml:space="preserve"> 09/2018/NĐ-CP ngày 15</w:t>
      </w:r>
      <w:r w:rsidR="007B211C" w:rsidRPr="00524F21">
        <w:rPr>
          <w:lang w:val="vi-VN"/>
        </w:rPr>
        <w:t xml:space="preserve"> tháng </w:t>
      </w:r>
      <w:r w:rsidR="007B211C" w:rsidRPr="00524F21">
        <w:t>01</w:t>
      </w:r>
      <w:r w:rsidR="007B211C" w:rsidRPr="00524F21">
        <w:rPr>
          <w:lang w:val="vi-VN"/>
        </w:rPr>
        <w:t xml:space="preserve"> năm </w:t>
      </w:r>
      <w:r w:rsidR="00EF4EC0" w:rsidRPr="00524F21">
        <w:t>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 đối với các trường hợp</w:t>
      </w:r>
      <w:r w:rsidR="00511F09" w:rsidRPr="00524F21">
        <w:t xml:space="preserve"> </w:t>
      </w:r>
      <w:r w:rsidR="00EF4EC0" w:rsidRPr="00524F21">
        <w:t>sau</w:t>
      </w:r>
      <w:r w:rsidRPr="00524F21">
        <w:t>:</w:t>
      </w:r>
    </w:p>
    <w:p w:rsidR="00C00A77" w:rsidRPr="00524F21" w:rsidRDefault="00E10690" w:rsidP="004447E1">
      <w:pPr>
        <w:spacing w:before="120" w:after="0" w:line="350" w:lineRule="exact"/>
        <w:ind w:firstLine="709"/>
        <w:jc w:val="both"/>
      </w:pPr>
      <w:r w:rsidRPr="00524F21">
        <w:t xml:space="preserve">(1) </w:t>
      </w:r>
      <w:r w:rsidR="00C00A77" w:rsidRPr="00524F21">
        <w:t>Giấy phép lập cơ sở bán lẻ (bao gồm cơ sở bán lẻ thứ nhất, cơ sở bán lẻ ngoài cơ sở bán lẻ thứ nhất và không thuộc loại hình cửa hàng tiện lợi, siêu thị mini) được lập trong trung tâm thương mại và có diện tích dưới 500 m</w:t>
      </w:r>
      <w:r w:rsidR="00C00A77" w:rsidRPr="00524F21">
        <w:rPr>
          <w:vertAlign w:val="superscript"/>
        </w:rPr>
        <w:t>2</w:t>
      </w:r>
      <w:r w:rsidR="00C00A77" w:rsidRPr="00524F21">
        <w:t>.</w:t>
      </w:r>
    </w:p>
    <w:p w:rsidR="00C00A77" w:rsidRPr="00524F21" w:rsidRDefault="00E10690" w:rsidP="004447E1">
      <w:pPr>
        <w:spacing w:before="120" w:after="0" w:line="350" w:lineRule="exact"/>
        <w:ind w:firstLine="709"/>
        <w:jc w:val="both"/>
      </w:pPr>
      <w:r w:rsidRPr="00524F21">
        <w:t xml:space="preserve">(2) </w:t>
      </w:r>
      <w:r w:rsidR="00C00A77" w:rsidRPr="00524F21">
        <w:t>Giấy phép lập cơ sở bán lẻ ngoài cơ sở bán lẻ thứ nhất (không thuộc loại hình cửa hàng tiện lợi, siêu thị mini) có diện tích dưới 100 m</w:t>
      </w:r>
      <w:r w:rsidR="00C00A77" w:rsidRPr="00524F21">
        <w:rPr>
          <w:vertAlign w:val="superscript"/>
        </w:rPr>
        <w:t>2</w:t>
      </w:r>
      <w:r w:rsidR="00C00A77" w:rsidRPr="00524F21">
        <w:t>, không nằm trong trung tâm thương mại và đã được Hội đồng kiểm tra nhu cầu kinh tế của thành phố thống nhất chấp thuận cấp phép; cấp điều chỉnh tăng diện tích đối với cơ sở bán lẻ ngoài cơ sở bán lẻ nhất thỏa mãn 02 điều kiện trên.</w:t>
      </w:r>
    </w:p>
    <w:p w:rsidR="00C00A77" w:rsidRPr="00524F21" w:rsidRDefault="00E10690" w:rsidP="004447E1">
      <w:pPr>
        <w:spacing w:before="120" w:after="0" w:line="350" w:lineRule="exact"/>
        <w:ind w:firstLine="709"/>
        <w:jc w:val="both"/>
      </w:pPr>
      <w:r w:rsidRPr="00524F21">
        <w:t xml:space="preserve">(3) </w:t>
      </w:r>
      <w:r w:rsidR="00C00A77" w:rsidRPr="00524F21">
        <w:t>Giấy phép lập cơ sở bán lẻ thứ nhất (không thuộc loại hình cửa hàng tiện lợi, siêu thị mini) có diện tích dưới 500</w:t>
      </w:r>
      <w:r w:rsidR="00901633" w:rsidRPr="00524F21">
        <w:t xml:space="preserve"> </w:t>
      </w:r>
      <w:r w:rsidR="00C00A77" w:rsidRPr="00524F21">
        <w:t>m</w:t>
      </w:r>
      <w:r w:rsidR="00C00A77" w:rsidRPr="00524F21">
        <w:rPr>
          <w:vertAlign w:val="superscript"/>
        </w:rPr>
        <w:t>2</w:t>
      </w:r>
      <w:r w:rsidR="00C00A77" w:rsidRPr="00524F21">
        <w:t xml:space="preserve"> và cấp điều chỉnh tăng diện tích đến dưới 500 m</w:t>
      </w:r>
      <w:r w:rsidR="00C00A77" w:rsidRPr="00524F21">
        <w:rPr>
          <w:vertAlign w:val="superscript"/>
        </w:rPr>
        <w:t>2</w:t>
      </w:r>
      <w:r w:rsidR="00C00A77" w:rsidRPr="00524F21">
        <w:t xml:space="preserve"> đối với cơ sở bán lẻ thứ nhất (không thuộc loại hình cửa hàng tiện lợi, siêu thị mini) đặt ngoài trung tâm thương mại.</w:t>
      </w:r>
    </w:p>
    <w:p w:rsidR="00903210" w:rsidRPr="00524F21" w:rsidRDefault="00903210" w:rsidP="004447E1">
      <w:pPr>
        <w:tabs>
          <w:tab w:val="left" w:pos="993"/>
        </w:tabs>
        <w:spacing w:before="120" w:after="0" w:line="350" w:lineRule="exact"/>
        <w:ind w:firstLine="709"/>
        <w:jc w:val="both"/>
        <w:rPr>
          <w:lang w:val="vi-VN"/>
        </w:rPr>
      </w:pPr>
      <w:r w:rsidRPr="00524F21">
        <w:t xml:space="preserve">d) </w:t>
      </w:r>
      <w:r w:rsidRPr="00524F21">
        <w:rPr>
          <w:spacing w:val="-4"/>
        </w:rPr>
        <w:t xml:space="preserve"> Giao nhiệm vụ, đặt hàng, đấu thầu công tác quản lý khai thác, vận hành các tài sản kết cấu hạ tầng thủy lợi cung cấp sản phẩm dịch vụ công ích thủy lợi trên địa bàn Thành phố theo điều kiện, trình tự, thủ tục do Hội đồng nhân dân Thành phố quy định</w:t>
      </w:r>
      <w:r w:rsidRPr="00524F21">
        <w:t>.</w:t>
      </w:r>
    </w:p>
    <w:p w:rsidR="005A089A" w:rsidRPr="00524F21" w:rsidRDefault="005A089A" w:rsidP="004447E1">
      <w:pPr>
        <w:spacing w:before="120" w:after="0" w:line="340" w:lineRule="exact"/>
        <w:ind w:firstLine="709"/>
        <w:jc w:val="both"/>
        <w:rPr>
          <w:b/>
          <w:lang w:val="nl-NL"/>
        </w:rPr>
      </w:pPr>
      <w:r w:rsidRPr="00524F21">
        <w:rPr>
          <w:b/>
          <w:lang w:val="nl-NL"/>
        </w:rPr>
        <w:lastRenderedPageBreak/>
        <w:t xml:space="preserve">Điều </w:t>
      </w:r>
      <w:r w:rsidR="00BE600C" w:rsidRPr="00524F21">
        <w:rPr>
          <w:b/>
          <w:lang w:val="nl-NL"/>
        </w:rPr>
        <w:t>6</w:t>
      </w:r>
      <w:r w:rsidRPr="00524F21">
        <w:rPr>
          <w:b/>
          <w:lang w:val="nl-NL"/>
        </w:rPr>
        <w:t xml:space="preserve">. Quản lý nhà nước về </w:t>
      </w:r>
      <w:r w:rsidR="00E24C27" w:rsidRPr="00524F21">
        <w:rPr>
          <w:b/>
          <w:lang w:val="nl-NL"/>
        </w:rPr>
        <w:t xml:space="preserve">quy hoạch, xây dựng, </w:t>
      </w:r>
      <w:r w:rsidRPr="00524F21">
        <w:rPr>
          <w:b/>
          <w:lang w:val="nl-NL"/>
        </w:rPr>
        <w:t xml:space="preserve">tài nguyên </w:t>
      </w:r>
      <w:r w:rsidR="00585250" w:rsidRPr="00524F21">
        <w:rPr>
          <w:b/>
          <w:lang w:val="nl-NL"/>
        </w:rPr>
        <w:t xml:space="preserve">và </w:t>
      </w:r>
      <w:r w:rsidRPr="00524F21">
        <w:rPr>
          <w:b/>
          <w:lang w:val="nl-NL"/>
        </w:rPr>
        <w:t>môi trường</w:t>
      </w:r>
    </w:p>
    <w:p w:rsidR="0044049D" w:rsidRPr="00524F21" w:rsidRDefault="0044049D" w:rsidP="004447E1">
      <w:pPr>
        <w:spacing w:before="120" w:after="0" w:line="340" w:lineRule="exact"/>
        <w:ind w:firstLine="709"/>
        <w:jc w:val="both"/>
        <w:rPr>
          <w:bCs/>
          <w:iCs/>
          <w:lang w:val="en-GB"/>
        </w:rPr>
      </w:pPr>
      <w:r w:rsidRPr="00524F21">
        <w:rPr>
          <w:bCs/>
          <w:spacing w:val="-4"/>
          <w:shd w:val="clear" w:color="auto" w:fill="FFFFFF" w:themeFill="background1"/>
        </w:rPr>
        <w:t>Ủy ban nhân dân Thành phố có thẩm quyền:</w:t>
      </w:r>
    </w:p>
    <w:p w:rsidR="00C972F6" w:rsidRPr="00524F21" w:rsidRDefault="00C972F6" w:rsidP="004447E1">
      <w:pPr>
        <w:spacing w:before="120" w:after="0" w:line="340" w:lineRule="exact"/>
        <w:ind w:firstLine="709"/>
        <w:jc w:val="both"/>
      </w:pPr>
      <w:r w:rsidRPr="00524F21">
        <w:rPr>
          <w:bCs/>
          <w:iCs/>
          <w:lang w:val="en-GB"/>
        </w:rPr>
        <w:t xml:space="preserve">1. </w:t>
      </w:r>
      <w:r w:rsidRPr="00524F21">
        <w:t xml:space="preserve">Quyết định quy mô dân số tại các dự án nhà ở xã hội bảo đảm phù hợp, tương ứng với chỉ tiêu về hệ số sử dụng đất hoặc mật độ xây dựng tăng thêm theo quy định của pháp luật về nhà ở, quy chuẩn, tiêu chuẩn áp dụng khi chấp thuận chủ trương đầu tư; quy hoạch phân khu phải được phê duyệt hoặc phê duyệt điều chỉnh theo quy định pháp luật trước khi lập Báo cáo nghiên cứu khả thi đầu tư xây dựng, bảo đảm tuân thủ quy định tại điểm b khoản 3 Điều 6 Nghị quyết số 98/2023/QH15. </w:t>
      </w:r>
    </w:p>
    <w:p w:rsidR="002F6472" w:rsidRPr="00524F21" w:rsidRDefault="00D71BAA" w:rsidP="004447E1">
      <w:pPr>
        <w:spacing w:before="120" w:after="0" w:line="340" w:lineRule="exact"/>
        <w:ind w:firstLine="709"/>
        <w:jc w:val="both"/>
        <w:rPr>
          <w:shd w:val="clear" w:color="auto" w:fill="FFFFFF" w:themeFill="background1"/>
          <w:lang w:val="vi-VN"/>
        </w:rPr>
      </w:pPr>
      <w:r>
        <w:rPr>
          <w:shd w:val="clear" w:color="auto" w:fill="FFFFFF" w:themeFill="background1"/>
        </w:rPr>
        <w:t>2. C</w:t>
      </w:r>
      <w:r w:rsidR="00C972F6" w:rsidRPr="00524F21">
        <w:t>hủ</w:t>
      </w:r>
      <w:r w:rsidR="001D28A4" w:rsidRPr="00524F21">
        <w:rPr>
          <w:lang w:val="vi-VN"/>
        </w:rPr>
        <w:t xml:space="preserve"> động</w:t>
      </w:r>
      <w:r w:rsidR="00C972F6" w:rsidRPr="00524F21">
        <w:rPr>
          <w:shd w:val="clear" w:color="auto" w:fill="FFFFFF" w:themeFill="background1"/>
        </w:rPr>
        <w:t xml:space="preserve"> phân bổ quy mô dân số và điều chỉnh các chỉ tiêu quy hoạch kiến trúc trong các Đồ án quy hoạch phân khu hoặc quy hoạch chi tiết</w:t>
      </w:r>
      <w:r w:rsidR="001D28A4" w:rsidRPr="00524F21">
        <w:rPr>
          <w:shd w:val="clear" w:color="auto" w:fill="FFFFFF" w:themeFill="background1"/>
          <w:lang w:val="vi-VN"/>
        </w:rPr>
        <w:t>.</w:t>
      </w:r>
      <w:r w:rsidR="001D28A4" w:rsidRPr="00524F21">
        <w:rPr>
          <w:shd w:val="clear" w:color="auto" w:fill="FFFFFF" w:themeFill="background1"/>
        </w:rPr>
        <w:t xml:space="preserve"> </w:t>
      </w:r>
    </w:p>
    <w:p w:rsidR="00C972F6" w:rsidRPr="00524F21" w:rsidRDefault="00C972F6" w:rsidP="004447E1">
      <w:pPr>
        <w:spacing w:before="120" w:after="0" w:line="340" w:lineRule="exact"/>
        <w:ind w:firstLine="709"/>
        <w:jc w:val="both"/>
        <w:rPr>
          <w:bCs/>
          <w:iCs/>
          <w:lang w:val="vi-VN"/>
        </w:rPr>
      </w:pPr>
      <w:r w:rsidRPr="00524F21">
        <w:t>3. T</w:t>
      </w:r>
      <w:r w:rsidRPr="00524F21">
        <w:rPr>
          <w:bCs/>
          <w:iCs/>
        </w:rPr>
        <w:t>ổ chức đấu giá cho thuê</w:t>
      </w:r>
      <w:r w:rsidRPr="00524F21">
        <w:rPr>
          <w:bCs/>
          <w:iCs/>
          <w:lang w:val="nl-NL"/>
        </w:rPr>
        <w:t xml:space="preserve"> </w:t>
      </w:r>
      <w:r w:rsidRPr="00524F21">
        <w:rPr>
          <w:bCs/>
          <w:iCs/>
        </w:rPr>
        <w:t>đối với mặt bằng sản xuất kinh doanh, cơ sở nhà, đất thuộc đối tượng điều chỉnh của Nghị định</w:t>
      </w:r>
      <w:r w:rsidR="007B211C" w:rsidRPr="00524F21">
        <w:rPr>
          <w:bCs/>
          <w:iCs/>
          <w:lang w:val="vi-VN"/>
        </w:rPr>
        <w:t xml:space="preserve"> số</w:t>
      </w:r>
      <w:r w:rsidRPr="00524F21">
        <w:rPr>
          <w:bCs/>
          <w:iCs/>
        </w:rPr>
        <w:t xml:space="preserve"> 167/2017/NĐ-CP</w:t>
      </w:r>
      <w:r w:rsidR="006D5CC9" w:rsidRPr="00524F21">
        <w:rPr>
          <w:bCs/>
          <w:iCs/>
          <w:lang w:val="vi-VN"/>
        </w:rPr>
        <w:t xml:space="preserve"> ngày 31 tháng 12 năm 2017 của Chính phủ </w:t>
      </w:r>
      <w:r w:rsidR="006D5CC9" w:rsidRPr="00524F21">
        <w:t>quy định việc sắp xếp lại, xử lý tài sản công</w:t>
      </w:r>
      <w:r w:rsidRPr="00524F21">
        <w:rPr>
          <w:bCs/>
          <w:iCs/>
        </w:rPr>
        <w:t xml:space="preserve"> và Nghị định</w:t>
      </w:r>
      <w:r w:rsidR="007B211C" w:rsidRPr="00524F21">
        <w:rPr>
          <w:bCs/>
          <w:iCs/>
          <w:lang w:val="vi-VN"/>
        </w:rPr>
        <w:t xml:space="preserve"> số</w:t>
      </w:r>
      <w:r w:rsidRPr="00524F21">
        <w:rPr>
          <w:bCs/>
          <w:iCs/>
        </w:rPr>
        <w:t xml:space="preserve"> 67/2021/NĐ-CP</w:t>
      </w:r>
      <w:r w:rsidR="00C15CD3" w:rsidRPr="00524F21">
        <w:rPr>
          <w:bCs/>
          <w:iCs/>
        </w:rPr>
        <w:t xml:space="preserve"> </w:t>
      </w:r>
      <w:r w:rsidR="006D5CC9" w:rsidRPr="00524F21">
        <w:rPr>
          <w:bCs/>
          <w:iCs/>
          <w:lang w:val="vi-VN"/>
        </w:rPr>
        <w:t xml:space="preserve">ngày 15 tháng 7 năm 2021 </w:t>
      </w:r>
      <w:r w:rsidR="00C15CD3" w:rsidRPr="00524F21">
        <w:rPr>
          <w:bCs/>
          <w:iCs/>
        </w:rPr>
        <w:t>của Chính phủ</w:t>
      </w:r>
      <w:r w:rsidR="006D5CC9" w:rsidRPr="00524F21">
        <w:rPr>
          <w:bCs/>
          <w:iCs/>
          <w:lang w:val="vi-VN"/>
        </w:rPr>
        <w:t xml:space="preserve"> sửa đổi </w:t>
      </w:r>
      <w:r w:rsidR="006D5CC9" w:rsidRPr="00524F21">
        <w:rPr>
          <w:lang w:val="vi-VN"/>
        </w:rPr>
        <w:t>Nghị định</w:t>
      </w:r>
      <w:r w:rsidR="006D5CC9" w:rsidRPr="00524F21">
        <w:rPr>
          <w:bCs/>
          <w:iCs/>
          <w:lang w:val="vi-VN"/>
        </w:rPr>
        <w:t> 167/2017/</w:t>
      </w:r>
      <w:r w:rsidR="006D5CC9" w:rsidRPr="00524F21">
        <w:rPr>
          <w:lang w:val="vi-VN"/>
        </w:rPr>
        <w:t>NĐ</w:t>
      </w:r>
      <w:r w:rsidR="006D5CC9" w:rsidRPr="00524F21">
        <w:rPr>
          <w:bCs/>
          <w:iCs/>
          <w:lang w:val="vi-VN"/>
        </w:rPr>
        <w:t>-</w:t>
      </w:r>
      <w:r w:rsidR="006D5CC9" w:rsidRPr="00524F21">
        <w:rPr>
          <w:lang w:val="vi-VN"/>
        </w:rPr>
        <w:t>CP</w:t>
      </w:r>
      <w:r w:rsidRPr="00524F21">
        <w:rPr>
          <w:bCs/>
          <w:iCs/>
          <w:lang w:val="vi-VN"/>
        </w:rPr>
        <w:t>, giá khởi điểm đấu giá do Chủ tịch Ủy ban nhân d</w:t>
      </w:r>
      <w:r w:rsidRPr="00524F21">
        <w:rPr>
          <w:bCs/>
          <w:iCs/>
        </w:rPr>
        <w:t>ân Thành phố xác định.</w:t>
      </w:r>
    </w:p>
    <w:p w:rsidR="0097001B" w:rsidRPr="00524F21" w:rsidRDefault="0097001B" w:rsidP="004447E1">
      <w:pPr>
        <w:spacing w:before="120" w:after="0" w:line="340" w:lineRule="exact"/>
        <w:ind w:firstLine="709"/>
        <w:jc w:val="both"/>
        <w:rPr>
          <w:b/>
          <w:spacing w:val="-6"/>
        </w:rPr>
      </w:pPr>
      <w:r w:rsidRPr="00524F21">
        <w:rPr>
          <w:spacing w:val="-4"/>
        </w:rPr>
        <w:t xml:space="preserve">4. </w:t>
      </w:r>
      <w:r w:rsidRPr="00524F21">
        <w:rPr>
          <w:spacing w:val="-6"/>
        </w:rPr>
        <w:t xml:space="preserve">Giao cơ quan chuyên môn về xây dựng thuộc Ủy ban nhân dân Thành phố: </w:t>
      </w:r>
    </w:p>
    <w:p w:rsidR="0097001B" w:rsidRPr="00524F21" w:rsidRDefault="0097001B" w:rsidP="004447E1">
      <w:pPr>
        <w:spacing w:before="120" w:after="0" w:line="340" w:lineRule="exact"/>
        <w:ind w:firstLine="709"/>
        <w:jc w:val="both"/>
      </w:pPr>
      <w:r w:rsidRPr="00524F21">
        <w:rPr>
          <w:iCs/>
        </w:rPr>
        <w:t xml:space="preserve">a) </w:t>
      </w:r>
      <w:r w:rsidRPr="00524F21">
        <w:rPr>
          <w:iCs/>
          <w:lang w:val="vi-VN"/>
        </w:rPr>
        <w:t>Thẩm định Báo cáo nghiên cứu khả thi đầu tư xây dựng đối với dự án nhóm A, cấp II và công trình dân dụng, cấp I được đầu tư xây dựng bằng nguồn vốn khác</w:t>
      </w:r>
      <w:r w:rsidRPr="00524F21">
        <w:t xml:space="preserve">. </w:t>
      </w:r>
    </w:p>
    <w:p w:rsidR="0097001B" w:rsidRPr="00524F21" w:rsidRDefault="0097001B" w:rsidP="004447E1">
      <w:pPr>
        <w:pStyle w:val="BodyText"/>
        <w:spacing w:before="120" w:after="0" w:line="340" w:lineRule="exact"/>
        <w:ind w:firstLine="709"/>
        <w:jc w:val="both"/>
        <w:rPr>
          <w:spacing w:val="2"/>
          <w:lang w:val="vi-VN"/>
        </w:rPr>
      </w:pPr>
      <w:r w:rsidRPr="00524F21">
        <w:rPr>
          <w:iCs/>
          <w:spacing w:val="2"/>
        </w:rPr>
        <w:t xml:space="preserve">b) Kiểm tra công tác nghiệm thu công trình dân dụng cấp I được đầu tư xây dựng bằng nguồn vốn khác </w:t>
      </w:r>
      <w:r w:rsidRPr="00524F21">
        <w:rPr>
          <w:spacing w:val="2"/>
        </w:rPr>
        <w:t>theo khoản 5 Điều 12 Nghị định số 35/2023/NĐ-CP sửa đổi, bổ sung điểm a khoản 4 Điều 13, Nghị định số 15/2021/NĐ-CP.</w:t>
      </w:r>
    </w:p>
    <w:p w:rsidR="0097001B" w:rsidRPr="00524F21" w:rsidRDefault="0097001B" w:rsidP="004447E1">
      <w:pPr>
        <w:pStyle w:val="BodyText"/>
        <w:spacing w:before="120" w:after="0" w:line="340" w:lineRule="exact"/>
        <w:ind w:firstLine="709"/>
        <w:jc w:val="both"/>
        <w:rPr>
          <w:spacing w:val="-2"/>
        </w:rPr>
      </w:pPr>
      <w:r w:rsidRPr="00524F21">
        <w:rPr>
          <w:spacing w:val="-2"/>
        </w:rPr>
        <w:t>c) Cấp, gia hạn, cấp lại, thu hồi giấy chứng nhận đủ điều kiện hoạt động kiểm định kỹ thuật an toàn lao động thuộc thẩm quyền quản lý của Bộ Xây dựng được quy định tại Phụ lục Ib ban hành kèm theo Nghị định số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 (theo khoản 1 Điều 6 Nghị định số 44/2016/NĐ-CP).</w:t>
      </w:r>
    </w:p>
    <w:p w:rsidR="0097001B" w:rsidRPr="00524F21" w:rsidRDefault="0097001B" w:rsidP="004447E1">
      <w:pPr>
        <w:pStyle w:val="BodyText"/>
        <w:spacing w:before="120" w:after="0" w:line="340" w:lineRule="exact"/>
        <w:ind w:firstLine="709"/>
        <w:jc w:val="both"/>
        <w:rPr>
          <w:spacing w:val="-2"/>
          <w:lang w:val="vi-VN"/>
        </w:rPr>
      </w:pPr>
      <w:r w:rsidRPr="00524F21">
        <w:rPr>
          <w:spacing w:val="-2"/>
        </w:rPr>
        <w:t>d) Cấp, cấp lại chứng chỉ kiểm định viên hoạt động kiểm định kỹ thuật an toàn lao động đối với các máy, thiết bị có yêu cầu nghiêm ngặt về an toàn lao động thuộc thẩm quyền quản lý nhà nước của Bộ Xây dựng quy định tại điểm đ khoản 1 Điều 33 Luật An toàn, vệ sinh lao động (theo khoản 3 Điều 10 và khoản 1 Điều 13 Nghị định số 44/2016/NĐ-CP)</w:t>
      </w:r>
      <w:r w:rsidRPr="00524F21">
        <w:rPr>
          <w:b/>
        </w:rPr>
        <w:t>.</w:t>
      </w:r>
    </w:p>
    <w:p w:rsidR="0097001B" w:rsidRPr="00524F21" w:rsidRDefault="0097001B" w:rsidP="004447E1">
      <w:pPr>
        <w:spacing w:before="120" w:after="0" w:line="340" w:lineRule="exact"/>
        <w:ind w:firstLine="709"/>
        <w:jc w:val="both"/>
        <w:rPr>
          <w:iCs/>
          <w:lang w:val="vi-VN"/>
        </w:rPr>
      </w:pPr>
      <w:r w:rsidRPr="00524F21">
        <w:rPr>
          <w:spacing w:val="-2"/>
        </w:rPr>
        <w:lastRenderedPageBreak/>
        <w:t xml:space="preserve">5. </w:t>
      </w:r>
      <w:r w:rsidRPr="00524F21">
        <w:rPr>
          <w:iCs/>
        </w:rPr>
        <w:t>Giao Công an Thành phố thẩm duyệt thiết kế phòng cháy, chữa cháy đối với công trình xây dựng cấp I.</w:t>
      </w:r>
    </w:p>
    <w:p w:rsidR="0097001B" w:rsidRPr="00524F21" w:rsidRDefault="0097001B" w:rsidP="004447E1">
      <w:pPr>
        <w:spacing w:before="120" w:after="0" w:line="340" w:lineRule="exact"/>
        <w:ind w:firstLine="709"/>
        <w:jc w:val="both"/>
        <w:rPr>
          <w:iCs/>
          <w:lang w:val="vi-VN"/>
        </w:rPr>
      </w:pPr>
      <w:r w:rsidRPr="00524F21">
        <w:rPr>
          <w:iCs/>
        </w:rPr>
        <w:t>6. Quyết định</w:t>
      </w:r>
      <w:r w:rsidRPr="00524F21">
        <w:rPr>
          <w:iCs/>
          <w:lang w:val="vi-VN"/>
        </w:rPr>
        <w:t xml:space="preserve"> trình tự, thủ tục, tiêu chí, tiêu chuẩn, quy mô</w:t>
      </w:r>
      <w:r w:rsidRPr="00524F21">
        <w:rPr>
          <w:iCs/>
        </w:rPr>
        <w:t xml:space="preserve"> việc xây dựng công trình</w:t>
      </w:r>
      <w:r w:rsidRPr="00524F21">
        <w:rPr>
          <w:iCs/>
          <w:lang w:val="vi-VN"/>
        </w:rPr>
        <w:t xml:space="preserve"> tạm</w:t>
      </w:r>
      <w:r w:rsidRPr="00524F21">
        <w:rPr>
          <w:iCs/>
        </w:rPr>
        <w:t xml:space="preserve"> phục vụ sản xuất nông nghiệp trên đất nông nghiệp hoặc đất nông nghiệp khác không nhằm mục đích để ở hoặc kinh doanh.</w:t>
      </w:r>
    </w:p>
    <w:p w:rsidR="00FF4411" w:rsidRPr="00524F21" w:rsidRDefault="00FF4411" w:rsidP="004447E1">
      <w:pPr>
        <w:spacing w:before="120" w:after="0" w:line="340" w:lineRule="exact"/>
        <w:ind w:firstLine="709"/>
        <w:jc w:val="both"/>
        <w:rPr>
          <w:b/>
          <w:noProof/>
          <w:lang w:val="pt-PT"/>
        </w:rPr>
      </w:pPr>
      <w:r w:rsidRPr="00524F21">
        <w:rPr>
          <w:b/>
          <w:noProof/>
          <w:lang w:val="pt-PT"/>
        </w:rPr>
        <w:t>Điều 7. Quản lý nhà nước về giao thông vận tải</w:t>
      </w:r>
    </w:p>
    <w:p w:rsidR="00FF4411" w:rsidRPr="00524F21" w:rsidRDefault="00FF4411" w:rsidP="004447E1">
      <w:pPr>
        <w:tabs>
          <w:tab w:val="left" w:pos="993"/>
        </w:tabs>
        <w:spacing w:before="120" w:after="0" w:line="340" w:lineRule="exact"/>
        <w:ind w:firstLine="709"/>
        <w:jc w:val="both"/>
        <w:rPr>
          <w:bCs/>
          <w:lang w:val="nl-NL"/>
        </w:rPr>
      </w:pPr>
      <w:r w:rsidRPr="00524F21">
        <w:rPr>
          <w:bCs/>
          <w:spacing w:val="-4"/>
          <w:shd w:val="clear" w:color="auto" w:fill="FFFFFF" w:themeFill="background1"/>
        </w:rPr>
        <w:t>Ủy ban nhân dân Thành phố có thẩm quyền:</w:t>
      </w:r>
    </w:p>
    <w:p w:rsidR="00FF4411" w:rsidRPr="00524F21" w:rsidRDefault="00FF4411" w:rsidP="004447E1">
      <w:pPr>
        <w:tabs>
          <w:tab w:val="left" w:pos="993"/>
        </w:tabs>
        <w:spacing w:before="120" w:after="0" w:line="340" w:lineRule="exact"/>
        <w:ind w:firstLine="709"/>
        <w:jc w:val="both"/>
        <w:rPr>
          <w:bCs/>
          <w:lang w:val="vi-VN"/>
        </w:rPr>
      </w:pPr>
      <w:r w:rsidRPr="00524F21">
        <w:rPr>
          <w:bCs/>
          <w:lang w:val="nl-NL"/>
        </w:rPr>
        <w:t>1. Thực hiện quản lý nhà nước về hoạt động giao thông đường thủy nội địa trên đường thủy nội địa Quốc gia thuộc địa giới hành chính Thành phố. Thực hiện chức năng quản lý nhà nước chuyên ngành giao thông vận tải tại cảng thủy nội địa, bến thủy nội địa, khu neo đậu đối với các các tuyến đường thủy nội địa quốc gia, đường thủy nội địa chuyên dùng kết nối đường thủy nội địa quốc gia, vùng nước cảng biển... thuộc địa giới hành chính Thành phố</w:t>
      </w:r>
      <w:r w:rsidRPr="00524F21">
        <w:rPr>
          <w:bCs/>
          <w:lang w:val="vi-VN"/>
        </w:rPr>
        <w:t>.</w:t>
      </w:r>
    </w:p>
    <w:p w:rsidR="00FF4411" w:rsidRPr="00524F21" w:rsidRDefault="00FF4411" w:rsidP="004447E1">
      <w:pPr>
        <w:tabs>
          <w:tab w:val="left" w:pos="993"/>
        </w:tabs>
        <w:spacing w:before="120" w:after="0" w:line="340" w:lineRule="exact"/>
        <w:ind w:firstLine="709"/>
        <w:jc w:val="both"/>
        <w:rPr>
          <w:bCs/>
          <w:lang w:val="nl-NL"/>
        </w:rPr>
      </w:pPr>
      <w:r w:rsidRPr="00524F21">
        <w:rPr>
          <w:bCs/>
          <w:lang w:val="nl-NL"/>
        </w:rPr>
        <w:t>2. Quyết định vị trí, phạm vi, thủ tục công bố hoạt động khu neo đậu, vùng nước neo đậu (là vùng nước gần bờ, nằm ngoài phạm vi hành lang bảo vệ luồng đường thủy nội địa và hàng hải để neo đậu phương tiện của tổ chức, cá nhân phục vụ nhu cầu đi lại bằng đường thủy) không cần xác lập quy hoạch (theo quy định tại Quyết định số 1829/QĐ-TTg ngày 31 tháng 10 năm 2021 của Thủ tướng Chính phủ).</w:t>
      </w:r>
    </w:p>
    <w:p w:rsidR="00FF4411" w:rsidRPr="00524F21" w:rsidRDefault="00FF4411" w:rsidP="004447E1">
      <w:pPr>
        <w:spacing w:before="120" w:after="0" w:line="340" w:lineRule="exact"/>
        <w:ind w:firstLine="709"/>
        <w:jc w:val="both"/>
        <w:rPr>
          <w:bCs/>
          <w:lang w:val="nl-NL"/>
        </w:rPr>
      </w:pPr>
      <w:r w:rsidRPr="00524F21">
        <w:rPr>
          <w:bCs/>
          <w:iCs/>
          <w:lang w:val="en-GB"/>
        </w:rPr>
        <w:t xml:space="preserve">3. </w:t>
      </w:r>
      <w:r w:rsidRPr="00524F21">
        <w:rPr>
          <w:bCs/>
          <w:lang w:val="nl-NL"/>
        </w:rPr>
        <w:t>Quy định hình thức, thủ tục điện tử kiểm tra, cấp giấy phép phương tiện thủy, thủy phi cơ vào, rời cảng, bến thủy nội địa trên địa bàn Thành phố.</w:t>
      </w:r>
    </w:p>
    <w:p w:rsidR="00FF4411" w:rsidRPr="00524F21" w:rsidRDefault="00FF4411" w:rsidP="004447E1">
      <w:pPr>
        <w:tabs>
          <w:tab w:val="left" w:pos="993"/>
        </w:tabs>
        <w:spacing w:before="120" w:after="0" w:line="340" w:lineRule="exact"/>
        <w:ind w:firstLine="709"/>
        <w:jc w:val="both"/>
        <w:rPr>
          <w:bCs/>
          <w:lang w:val="nl-NL"/>
        </w:rPr>
      </w:pPr>
      <w:r w:rsidRPr="00524F21">
        <w:rPr>
          <w:bCs/>
          <w:lang w:val="nl-NL"/>
        </w:rPr>
        <w:t>4. Quyết định việc sử dụng gầm cầu đường bộ, phần không gian dưới dạ cầu đối với hệ thống đường bộ do Ủy ban nhân dân thành phố chịu trách nhiệm quản lý khai thác, bảo trì cho mục đích phục vụ công cộng, phù hợp với điều kiện thực tế của thành phố, không được ảnh hưởng đến an toàn công trình cầu đường bộ, đảm bảo về phòng chống cháy nổ và không gây mất trật tự an toàn giao thông trên địa bàn Thành phố.</w:t>
      </w:r>
    </w:p>
    <w:p w:rsidR="00AF1806" w:rsidRPr="00524F21" w:rsidRDefault="00AF1806" w:rsidP="004447E1">
      <w:pPr>
        <w:spacing w:before="120" w:after="0" w:line="340" w:lineRule="exact"/>
        <w:ind w:firstLine="709"/>
        <w:jc w:val="both"/>
        <w:rPr>
          <w:b/>
          <w:noProof/>
          <w:lang w:val="pt-PT"/>
        </w:rPr>
      </w:pPr>
      <w:r w:rsidRPr="00524F21">
        <w:rPr>
          <w:b/>
          <w:noProof/>
          <w:lang w:val="pt-PT"/>
        </w:rPr>
        <w:t>Điều 8. Quản lý nhà nước về y tế</w:t>
      </w:r>
    </w:p>
    <w:p w:rsidR="00AF1806" w:rsidRPr="00524F21" w:rsidRDefault="00AF1806" w:rsidP="004447E1">
      <w:pPr>
        <w:spacing w:before="120" w:after="0" w:line="340" w:lineRule="exact"/>
        <w:ind w:firstLine="709"/>
        <w:jc w:val="both"/>
        <w:rPr>
          <w:noProof/>
          <w:lang w:val="pt-PT"/>
        </w:rPr>
      </w:pPr>
      <w:r w:rsidRPr="00524F21">
        <w:rPr>
          <w:bCs/>
          <w:spacing w:val="-4"/>
          <w:shd w:val="clear" w:color="auto" w:fill="FFFFFF" w:themeFill="background1"/>
        </w:rPr>
        <w:t>Ủy ban nhân dân Thành phố có thẩm quyền:</w:t>
      </w:r>
    </w:p>
    <w:p w:rsidR="00AF1806" w:rsidRPr="00524F21" w:rsidRDefault="00AF1806" w:rsidP="004447E1">
      <w:pPr>
        <w:spacing w:before="120" w:after="0" w:line="340" w:lineRule="exact"/>
        <w:ind w:firstLine="709"/>
        <w:jc w:val="both"/>
      </w:pPr>
      <w:r w:rsidRPr="00524F21">
        <w:rPr>
          <w:noProof/>
          <w:lang w:val="pt-PT"/>
        </w:rPr>
        <w:t>1</w:t>
      </w:r>
      <w:r w:rsidRPr="00524F21">
        <w:rPr>
          <w:b/>
          <w:noProof/>
          <w:lang w:val="pt-PT"/>
        </w:rPr>
        <w:t xml:space="preserve">. </w:t>
      </w:r>
      <w:r w:rsidRPr="00524F21">
        <w:t>Giao cơ quan chuyên môn cấp giấy xác nhận nội dung quảng cáo đối với dịch vụ khám bệnh, chữa bệnh của bệnh viện ngoài công lập trên địa bàn Thành phố.</w:t>
      </w:r>
    </w:p>
    <w:p w:rsidR="00AF1806" w:rsidRPr="00524F21" w:rsidRDefault="00AF1806" w:rsidP="004447E1">
      <w:pPr>
        <w:spacing w:before="120" w:after="0" w:line="340" w:lineRule="exact"/>
        <w:ind w:firstLine="709"/>
        <w:jc w:val="both"/>
        <w:rPr>
          <w:b/>
          <w:noProof/>
          <w:lang w:val="vi-VN"/>
        </w:rPr>
      </w:pPr>
      <w:r w:rsidRPr="00524F21">
        <w:t xml:space="preserve">2. </w:t>
      </w:r>
      <w:r w:rsidRPr="00524F21">
        <w:rPr>
          <w:bCs/>
          <w:lang w:val="nl-NL"/>
        </w:rPr>
        <w:t xml:space="preserve">Quyết định cấp phép nhập khẩu thuốc đáp ứng nhu cầu điều trị đặc biệt, phát sinh trong quá trình khám chữa bệnh đối với một số nhóm thuốc quy định tại điểm b khoản 1 Điều 68 Nghị định số 54/2017/NĐ-CP </w:t>
      </w:r>
      <w:r w:rsidR="006D5CC9" w:rsidRPr="00524F21">
        <w:rPr>
          <w:bCs/>
          <w:lang w:val="vi-VN"/>
        </w:rPr>
        <w:t xml:space="preserve">ngày 8 tháng 5 năm </w:t>
      </w:r>
      <w:r w:rsidR="006D5CC9" w:rsidRPr="00524F21">
        <w:t xml:space="preserve">2017 của Chính phủ Quy định chi tiết một số điều và biện pháp thi hành Luật dược </w:t>
      </w:r>
      <w:r w:rsidRPr="00524F21">
        <w:t>(được sửa đổi,</w:t>
      </w:r>
      <w:r w:rsidRPr="00524F21">
        <w:rPr>
          <w:bCs/>
          <w:lang w:val="nl-NL"/>
        </w:rPr>
        <w:t xml:space="preserve"> bổ sung tại điểm a khoản 38 Điều 5 Nghị định số </w:t>
      </w:r>
      <w:r w:rsidRPr="00524F21">
        <w:rPr>
          <w:bCs/>
          <w:lang w:val="nl-NL"/>
        </w:rPr>
        <w:lastRenderedPageBreak/>
        <w:t>155/2018/NĐ-CP</w:t>
      </w:r>
      <w:r w:rsidR="006D5CC9" w:rsidRPr="00524F21">
        <w:rPr>
          <w:bCs/>
          <w:lang w:val="vi-VN"/>
        </w:rPr>
        <w:t xml:space="preserve"> ngày 12 tháng 11 năm 2018</w:t>
      </w:r>
      <w:r w:rsidRPr="00524F21">
        <w:rPr>
          <w:bCs/>
          <w:lang w:val="nl-NL"/>
        </w:rPr>
        <w:t>) cho các cơ sở khám, chữa bệnh trên địa bàn Thành phố</w:t>
      </w:r>
      <w:r w:rsidR="00FF4411" w:rsidRPr="00524F21">
        <w:rPr>
          <w:bCs/>
          <w:lang w:val="vi-VN"/>
        </w:rPr>
        <w:t>.</w:t>
      </w:r>
    </w:p>
    <w:p w:rsidR="00AC7276" w:rsidRPr="00524F21" w:rsidRDefault="00AF1806" w:rsidP="004447E1">
      <w:pPr>
        <w:spacing w:before="120" w:after="0" w:line="350" w:lineRule="exact"/>
        <w:ind w:firstLine="709"/>
        <w:jc w:val="both"/>
        <w:rPr>
          <w:b/>
          <w:noProof/>
          <w:lang w:val="vi-VN"/>
        </w:rPr>
      </w:pPr>
      <w:r w:rsidRPr="00524F21">
        <w:rPr>
          <w:b/>
          <w:noProof/>
          <w:lang w:val="vi-VN"/>
        </w:rPr>
        <w:t xml:space="preserve">9. </w:t>
      </w:r>
      <w:r w:rsidR="00511E83" w:rsidRPr="00524F21">
        <w:rPr>
          <w:b/>
          <w:noProof/>
          <w:lang w:val="pt-PT"/>
        </w:rPr>
        <w:t xml:space="preserve">Quản lý nhà nước về </w:t>
      </w:r>
      <w:r w:rsidR="007278D1" w:rsidRPr="00524F21">
        <w:rPr>
          <w:b/>
          <w:noProof/>
          <w:lang w:val="pt-PT"/>
        </w:rPr>
        <w:t>giáo dục</w:t>
      </w:r>
      <w:r w:rsidR="00C36462" w:rsidRPr="00524F21">
        <w:rPr>
          <w:b/>
          <w:noProof/>
          <w:lang w:val="vi-VN"/>
        </w:rPr>
        <w:t xml:space="preserve"> </w:t>
      </w:r>
      <w:r w:rsidR="00BF6688" w:rsidRPr="00524F21">
        <w:rPr>
          <w:b/>
          <w:noProof/>
        </w:rPr>
        <w:t xml:space="preserve">và </w:t>
      </w:r>
      <w:r w:rsidR="00C36462" w:rsidRPr="00524F21">
        <w:rPr>
          <w:b/>
          <w:noProof/>
          <w:lang w:val="vi-VN"/>
        </w:rPr>
        <w:t>đào tạ</w:t>
      </w:r>
      <w:r w:rsidR="00BF6688" w:rsidRPr="00524F21">
        <w:rPr>
          <w:b/>
          <w:noProof/>
          <w:lang w:val="vi-VN"/>
        </w:rPr>
        <w:t>o</w:t>
      </w:r>
      <w:r w:rsidR="00BF6688" w:rsidRPr="00524F21">
        <w:rPr>
          <w:b/>
          <w:noProof/>
        </w:rPr>
        <w:t xml:space="preserve">, </w:t>
      </w:r>
      <w:r w:rsidR="00C36462" w:rsidRPr="00524F21">
        <w:rPr>
          <w:b/>
          <w:noProof/>
          <w:lang w:val="vi-VN"/>
        </w:rPr>
        <w:t>giáo dục nghề nghiệp</w:t>
      </w:r>
    </w:p>
    <w:p w:rsidR="000B40EA" w:rsidRPr="00524F21" w:rsidRDefault="000B40EA" w:rsidP="004447E1">
      <w:pPr>
        <w:tabs>
          <w:tab w:val="left" w:pos="993"/>
        </w:tabs>
        <w:spacing w:before="120" w:after="0" w:line="350" w:lineRule="exact"/>
        <w:ind w:firstLine="709"/>
        <w:jc w:val="both"/>
        <w:rPr>
          <w:bCs/>
          <w:lang w:val="nl-NL"/>
        </w:rPr>
      </w:pPr>
      <w:r w:rsidRPr="00524F21">
        <w:rPr>
          <w:bCs/>
          <w:spacing w:val="-4"/>
          <w:shd w:val="clear" w:color="auto" w:fill="FFFFFF" w:themeFill="background1"/>
        </w:rPr>
        <w:t>Ủy ban nhân dân Thành phố có thẩm quyền:</w:t>
      </w:r>
    </w:p>
    <w:p w:rsidR="005E30E2" w:rsidRPr="00524F21" w:rsidRDefault="005823ED" w:rsidP="004447E1">
      <w:pPr>
        <w:tabs>
          <w:tab w:val="left" w:pos="993"/>
        </w:tabs>
        <w:spacing w:before="120" w:after="0" w:line="350" w:lineRule="exact"/>
        <w:ind w:firstLine="709"/>
        <w:jc w:val="both"/>
        <w:rPr>
          <w:bCs/>
          <w:lang w:val="nl-NL"/>
        </w:rPr>
      </w:pPr>
      <w:r>
        <w:rPr>
          <w:bCs/>
          <w:lang w:val="nl-NL"/>
        </w:rPr>
        <w:t>1</w:t>
      </w:r>
      <w:r w:rsidR="005E30E2" w:rsidRPr="00524F21">
        <w:rPr>
          <w:bCs/>
          <w:lang w:val="nl-NL"/>
        </w:rPr>
        <w:t>. Phát hành tài liệu giáo dục địa phương tại Thành phố (khi chưa</w:t>
      </w:r>
      <w:r w:rsidR="005E30E2" w:rsidRPr="00524F21">
        <w:t xml:space="preserve"> có cơ chế in ấn phát hành tài liệu giáo dục địa phương)</w:t>
      </w:r>
      <w:r w:rsidR="005E30E2" w:rsidRPr="00524F21">
        <w:rPr>
          <w:bCs/>
          <w:lang w:val="nl-NL"/>
        </w:rPr>
        <w:t>.</w:t>
      </w:r>
    </w:p>
    <w:p w:rsidR="005E30E2" w:rsidRPr="00524F21" w:rsidRDefault="005823ED" w:rsidP="004447E1">
      <w:pPr>
        <w:tabs>
          <w:tab w:val="left" w:pos="993"/>
        </w:tabs>
        <w:spacing w:before="120" w:after="0" w:line="350" w:lineRule="exact"/>
        <w:ind w:firstLine="709"/>
        <w:jc w:val="both"/>
        <w:rPr>
          <w:bCs/>
          <w:lang w:val="vi-VN"/>
        </w:rPr>
      </w:pPr>
      <w:r>
        <w:rPr>
          <w:bCs/>
          <w:lang w:val="nl-NL"/>
        </w:rPr>
        <w:t>2</w:t>
      </w:r>
      <w:r w:rsidR="005E30E2" w:rsidRPr="00524F21">
        <w:rPr>
          <w:bCs/>
          <w:lang w:val="nl-NL"/>
        </w:rPr>
        <w:t xml:space="preserve">. </w:t>
      </w:r>
      <w:r w:rsidR="005E30E2" w:rsidRPr="00524F21">
        <w:rPr>
          <w:bCs/>
          <w:lang w:val="vi-VN"/>
        </w:rPr>
        <w:t>X</w:t>
      </w:r>
      <w:r w:rsidR="005E30E2" w:rsidRPr="00524F21">
        <w:rPr>
          <w:bCs/>
          <w:lang w:val="nl-NL"/>
        </w:rPr>
        <w:t xml:space="preserve">ây dựng </w:t>
      </w:r>
      <w:r w:rsidR="005E30E2" w:rsidRPr="00524F21">
        <w:rPr>
          <w:bCs/>
        </w:rPr>
        <w:t>t</w:t>
      </w:r>
      <w:r w:rsidR="005E30E2" w:rsidRPr="00524F21">
        <w:rPr>
          <w:bCs/>
          <w:lang w:val="vi-VN"/>
        </w:rPr>
        <w:t xml:space="preserve">hí điểm </w:t>
      </w:r>
      <w:r w:rsidR="005E30E2" w:rsidRPr="00524F21">
        <w:rPr>
          <w:bCs/>
          <w:lang w:val="nl-NL"/>
        </w:rPr>
        <w:t>các mô hình trường học nhằm nâng cao chất lượng giáo dục địa phương (khi chưa có những quy định cụ thể) theo quy định tại k</w:t>
      </w:r>
      <w:r w:rsidR="005E30E2" w:rsidRPr="00524F21">
        <w:rPr>
          <w:shd w:val="clear" w:color="auto" w:fill="FFFFFF"/>
        </w:rPr>
        <w:t xml:space="preserve">hoản 2 và khoản 12 Điều 6 Nghị định số 127/2018/NĐ-CP </w:t>
      </w:r>
      <w:r w:rsidR="005E30E2" w:rsidRPr="00524F21">
        <w:rPr>
          <w:iCs/>
        </w:rPr>
        <w:t>ngày 21 tháng 9 năm 2018 của Chính phủ quy định trách nhiệm quản lý nhà nước về giáo dục</w:t>
      </w:r>
      <w:r w:rsidR="005E30E2" w:rsidRPr="00524F21">
        <w:rPr>
          <w:bCs/>
        </w:rPr>
        <w:t>.</w:t>
      </w:r>
      <w:r w:rsidR="005E30E2" w:rsidRPr="00524F21">
        <w:rPr>
          <w:bCs/>
          <w:lang w:val="vi-VN"/>
        </w:rPr>
        <w:t xml:space="preserve"> </w:t>
      </w:r>
    </w:p>
    <w:p w:rsidR="00D0556D" w:rsidRPr="00524F21" w:rsidRDefault="00D0556D" w:rsidP="004447E1">
      <w:pPr>
        <w:spacing w:before="120" w:after="0" w:line="350" w:lineRule="exact"/>
        <w:ind w:firstLine="709"/>
        <w:jc w:val="both"/>
        <w:rPr>
          <w:b/>
          <w:spacing w:val="-4"/>
          <w:lang w:val="nl-NL"/>
        </w:rPr>
      </w:pPr>
      <w:r w:rsidRPr="00524F21">
        <w:rPr>
          <w:b/>
          <w:spacing w:val="-4"/>
          <w:lang w:val="nl-NL"/>
        </w:rPr>
        <w:t>Điề</w:t>
      </w:r>
      <w:r w:rsidR="00535C1B" w:rsidRPr="00524F21">
        <w:rPr>
          <w:b/>
          <w:spacing w:val="-4"/>
          <w:lang w:val="nl-NL"/>
        </w:rPr>
        <w:t xml:space="preserve">u </w:t>
      </w:r>
      <w:r w:rsidR="00AF1806" w:rsidRPr="00524F21">
        <w:rPr>
          <w:b/>
          <w:spacing w:val="-4"/>
          <w:lang w:val="vi-VN"/>
        </w:rPr>
        <w:t>10</w:t>
      </w:r>
      <w:r w:rsidRPr="00524F21">
        <w:rPr>
          <w:b/>
          <w:spacing w:val="-4"/>
          <w:lang w:val="nl-NL"/>
        </w:rPr>
        <w:t xml:space="preserve">. Quản lý nhà nước về </w:t>
      </w:r>
      <w:r w:rsidR="00CC4D3F" w:rsidRPr="00524F21">
        <w:rPr>
          <w:b/>
          <w:spacing w:val="-4"/>
          <w:lang w:val="nl-NL"/>
        </w:rPr>
        <w:t>lao độ</w:t>
      </w:r>
      <w:r w:rsidR="009F0BA6" w:rsidRPr="00524F21">
        <w:rPr>
          <w:b/>
          <w:spacing w:val="-4"/>
          <w:lang w:val="nl-NL"/>
        </w:rPr>
        <w:t>ng</w:t>
      </w:r>
    </w:p>
    <w:p w:rsidR="000B40EA" w:rsidRPr="00524F21" w:rsidRDefault="000B40EA" w:rsidP="004447E1">
      <w:pPr>
        <w:spacing w:before="120" w:after="0" w:line="350" w:lineRule="exact"/>
        <w:ind w:firstLine="709"/>
        <w:jc w:val="both"/>
        <w:rPr>
          <w:iCs/>
        </w:rPr>
      </w:pPr>
      <w:r w:rsidRPr="00524F21">
        <w:rPr>
          <w:bCs/>
          <w:spacing w:val="-4"/>
          <w:shd w:val="clear" w:color="auto" w:fill="FFFFFF" w:themeFill="background1"/>
        </w:rPr>
        <w:t>Ủy ban nhân dân Thành phố có thẩm quyền:</w:t>
      </w:r>
    </w:p>
    <w:p w:rsidR="00DD620B" w:rsidRPr="00524F21" w:rsidRDefault="000B40EA" w:rsidP="004447E1">
      <w:pPr>
        <w:spacing w:before="120" w:after="0" w:line="350" w:lineRule="exact"/>
        <w:ind w:firstLine="709"/>
        <w:jc w:val="both"/>
        <w:rPr>
          <w:iCs/>
        </w:rPr>
      </w:pPr>
      <w:r w:rsidRPr="00524F21">
        <w:rPr>
          <w:iCs/>
        </w:rPr>
        <w:t>1</w:t>
      </w:r>
      <w:r w:rsidR="00CE3E7F" w:rsidRPr="00524F21">
        <w:rPr>
          <w:iCs/>
        </w:rPr>
        <w:t>.</w:t>
      </w:r>
      <w:r w:rsidR="00C57026" w:rsidRPr="00524F21">
        <w:rPr>
          <w:iCs/>
          <w:lang w:val="vi-VN"/>
        </w:rPr>
        <w:t xml:space="preserve"> </w:t>
      </w:r>
      <w:r w:rsidRPr="00524F21">
        <w:rPr>
          <w:iCs/>
        </w:rPr>
        <w:t xml:space="preserve">Thực </w:t>
      </w:r>
      <w:r w:rsidR="0021194A" w:rsidRPr="00524F21">
        <w:rPr>
          <w:iCs/>
        </w:rPr>
        <w:t>hiện chấp thuận giải trình nhu cầu sử dụng người lao động nước ngoài; xác nhận không thuộc diện cấp giấy phép lao động; cấp, cấp lại, gia hạn và thu hồi giấy phép lao động đối với các trường hợp tổ chức, cơ quan, doanh nghiệp do Chính phủ, Thủ tướng Chính phủ, bộ, cơ quan ngang bộ, cơ quan thuộc Chính phủ cho phép thành lập có trụ sở hoạt động trên địa Thành phố</w:t>
      </w:r>
      <w:r w:rsidR="00B23BB5" w:rsidRPr="00524F21">
        <w:rPr>
          <w:iCs/>
        </w:rPr>
        <w:t xml:space="preserve"> (theo quy định tại </w:t>
      </w:r>
      <w:r w:rsidR="00E1249B" w:rsidRPr="00524F21">
        <w:rPr>
          <w:iCs/>
        </w:rPr>
        <w:t>điểm a, khoản</w:t>
      </w:r>
      <w:r w:rsidR="00B23BB5" w:rsidRPr="00524F21">
        <w:rPr>
          <w:iCs/>
        </w:rPr>
        <w:t xml:space="preserve"> </w:t>
      </w:r>
      <w:r w:rsidR="00E1249B" w:rsidRPr="00524F21">
        <w:rPr>
          <w:iCs/>
        </w:rPr>
        <w:t>11, Điều 1 Nghị định 70/2023/NĐ-CP</w:t>
      </w:r>
      <w:r w:rsidR="00FE5A20" w:rsidRPr="00524F21">
        <w:rPr>
          <w:iCs/>
        </w:rPr>
        <w:t xml:space="preserve"> </w:t>
      </w:r>
      <w:r w:rsidR="006D5CC9" w:rsidRPr="00524F21">
        <w:rPr>
          <w:iCs/>
          <w:lang w:val="vi-VN"/>
        </w:rPr>
        <w:t xml:space="preserve">ngày 18 </w:t>
      </w:r>
      <w:r w:rsidR="006D5CC9" w:rsidRPr="00524F21">
        <w:rPr>
          <w:iCs/>
        </w:rPr>
        <w:t xml:space="preserve">tháng 9 năm 2023 </w:t>
      </w:r>
      <w:r w:rsidR="00FE5A20" w:rsidRPr="00524F21">
        <w:rPr>
          <w:iCs/>
        </w:rPr>
        <w:t>của Chính phủ</w:t>
      </w:r>
      <w:r w:rsidR="006D5CC9" w:rsidRPr="00524F21">
        <w:rPr>
          <w:iCs/>
        </w:rPr>
        <w:t xml:space="preserve"> sửa đổi, bổ sung một số điều của Nghị định số </w:t>
      </w:r>
      <w:bookmarkStart w:id="3" w:name="tvpllink_xxcpwqycgj"/>
      <w:r w:rsidR="006D5CC9" w:rsidRPr="00524F21">
        <w:rPr>
          <w:iCs/>
        </w:rPr>
        <w:fldChar w:fldCharType="begin"/>
      </w:r>
      <w:r w:rsidR="006D5CC9" w:rsidRPr="00524F21">
        <w:rPr>
          <w:iCs/>
        </w:rPr>
        <w:instrText xml:space="preserve"> HYPERLINK "https://thuvienphapluat.vn/van-ban/lao-dong-tien-luong/nghi-dinh-152-2020-nd-cp-quan-ly-nguoi-lao-dong-nuoc-ngoai-lam-viec-tai-viet-nam-280261.aspx" \t "_blank" </w:instrText>
      </w:r>
      <w:r w:rsidR="006D5CC9" w:rsidRPr="00524F21">
        <w:rPr>
          <w:iCs/>
        </w:rPr>
        <w:fldChar w:fldCharType="separate"/>
      </w:r>
      <w:r w:rsidR="006D5CC9" w:rsidRPr="00524F21">
        <w:t>152/2020/NĐ-CP</w:t>
      </w:r>
      <w:r w:rsidR="006D5CC9" w:rsidRPr="00524F21">
        <w:rPr>
          <w:iCs/>
        </w:rPr>
        <w:fldChar w:fldCharType="end"/>
      </w:r>
      <w:bookmarkEnd w:id="3"/>
      <w:r w:rsidR="006D5CC9" w:rsidRPr="00524F21">
        <w:rPr>
          <w:iCs/>
        </w:rPr>
        <w:t> ngày 30 tháng 12 năm 2020 của Chính phủ quy định về người lao động nước ngoài làm việc tại Việt Nam và tuyển dụng, quản lý người lao động Việt Nam làm việc cho tổ chức, cá nhân nước ngoài tại Việt Nam</w:t>
      </w:r>
      <w:r w:rsidR="00B23BB5" w:rsidRPr="00524F21">
        <w:rPr>
          <w:iCs/>
        </w:rPr>
        <w:t>)</w:t>
      </w:r>
      <w:r w:rsidR="006808D7" w:rsidRPr="00524F21">
        <w:rPr>
          <w:iCs/>
        </w:rPr>
        <w:t>.</w:t>
      </w:r>
    </w:p>
    <w:p w:rsidR="00F446DF" w:rsidRPr="00524F21" w:rsidRDefault="000B40EA" w:rsidP="004447E1">
      <w:pPr>
        <w:pStyle w:val="Heading4"/>
        <w:shd w:val="clear" w:color="auto" w:fill="FFFFFF"/>
        <w:spacing w:before="120" w:line="350" w:lineRule="exact"/>
        <w:ind w:firstLine="709"/>
        <w:jc w:val="both"/>
        <w:rPr>
          <w:rFonts w:ascii="Times New Roman" w:eastAsia="Calibri" w:hAnsi="Times New Roman" w:cs="Times New Roman"/>
          <w:b w:val="0"/>
          <w:bCs w:val="0"/>
          <w:i w:val="0"/>
          <w:color w:val="auto"/>
          <w:lang w:val="vi-VN"/>
        </w:rPr>
      </w:pPr>
      <w:r w:rsidRPr="00524F21">
        <w:rPr>
          <w:rFonts w:ascii="Times New Roman" w:eastAsia="Calibri" w:hAnsi="Times New Roman" w:cs="Times New Roman"/>
          <w:b w:val="0"/>
          <w:bCs w:val="0"/>
          <w:i w:val="0"/>
          <w:color w:val="auto"/>
        </w:rPr>
        <w:t>2</w:t>
      </w:r>
      <w:r w:rsidR="00F446DF" w:rsidRPr="00524F21">
        <w:rPr>
          <w:rFonts w:ascii="Times New Roman" w:eastAsia="Calibri" w:hAnsi="Times New Roman" w:cs="Times New Roman"/>
          <w:b w:val="0"/>
          <w:bCs w:val="0"/>
          <w:i w:val="0"/>
          <w:color w:val="auto"/>
        </w:rPr>
        <w:t xml:space="preserve">. </w:t>
      </w:r>
      <w:r w:rsidRPr="00524F21">
        <w:rPr>
          <w:rFonts w:ascii="Times New Roman" w:eastAsia="Calibri" w:hAnsi="Times New Roman" w:cs="Times New Roman"/>
          <w:b w:val="0"/>
          <w:bCs w:val="0"/>
          <w:i w:val="0"/>
          <w:color w:val="auto"/>
        </w:rPr>
        <w:t xml:space="preserve">Tiếp </w:t>
      </w:r>
      <w:r w:rsidR="00C70B36" w:rsidRPr="00524F21">
        <w:rPr>
          <w:rFonts w:ascii="Times New Roman" w:eastAsia="Calibri" w:hAnsi="Times New Roman" w:cs="Times New Roman"/>
          <w:b w:val="0"/>
          <w:bCs w:val="0"/>
          <w:i w:val="0"/>
          <w:color w:val="auto"/>
        </w:rPr>
        <w:t>nhận hồ sơ và cấp, cấp lại, gia hạn, thu hồ</w:t>
      </w:r>
      <w:r w:rsidR="00804318" w:rsidRPr="00524F21">
        <w:rPr>
          <w:rFonts w:ascii="Times New Roman" w:eastAsia="Calibri" w:hAnsi="Times New Roman" w:cs="Times New Roman"/>
          <w:b w:val="0"/>
          <w:bCs w:val="0"/>
          <w:i w:val="0"/>
          <w:color w:val="auto"/>
        </w:rPr>
        <w:t>i g</w:t>
      </w:r>
      <w:r w:rsidR="00C70B36" w:rsidRPr="00524F21">
        <w:rPr>
          <w:rFonts w:ascii="Times New Roman" w:eastAsia="Calibri" w:hAnsi="Times New Roman" w:cs="Times New Roman"/>
          <w:b w:val="0"/>
          <w:bCs w:val="0"/>
          <w:i w:val="0"/>
          <w:color w:val="auto"/>
        </w:rPr>
        <w:t xml:space="preserve">iấy chứng nhận đủ điều kiện hoạt động cho tổ chức </w:t>
      </w:r>
      <w:r w:rsidR="00B23BB5" w:rsidRPr="00524F21">
        <w:rPr>
          <w:rFonts w:ascii="Times New Roman" w:eastAsia="Calibri" w:hAnsi="Times New Roman" w:cs="Times New Roman"/>
          <w:b w:val="0"/>
          <w:bCs w:val="0"/>
          <w:i w:val="0"/>
          <w:color w:val="auto"/>
        </w:rPr>
        <w:t xml:space="preserve">có trụ sở chính trên địa bàn Thành phố </w:t>
      </w:r>
      <w:r w:rsidR="004756C7" w:rsidRPr="00524F21">
        <w:rPr>
          <w:rFonts w:ascii="Times New Roman" w:eastAsia="Calibri" w:hAnsi="Times New Roman" w:cs="Times New Roman"/>
          <w:b w:val="0"/>
          <w:bCs w:val="0"/>
          <w:i w:val="0"/>
          <w:color w:val="auto"/>
        </w:rPr>
        <w:t xml:space="preserve">(trừ các tổ chức huấn luyện do các bộ, ngành, cơ quan trung ương, các tập đoàn, tổng công ty nhà nước thuộc bộ, ngành, cơ quan trung ương quyết định thành lập) </w:t>
      </w:r>
      <w:r w:rsidR="00C70B36" w:rsidRPr="00524F21">
        <w:rPr>
          <w:rFonts w:ascii="Times New Roman" w:eastAsia="Calibri" w:hAnsi="Times New Roman" w:cs="Times New Roman"/>
          <w:b w:val="0"/>
          <w:bCs w:val="0"/>
          <w:i w:val="0"/>
          <w:color w:val="auto"/>
        </w:rPr>
        <w:t xml:space="preserve">thực hiện chức năng huấn luyện Hạng C cho các đối tượng tham dự khóa huấn luyện an toàn, vệ sinh lao động </w:t>
      </w:r>
      <w:r w:rsidR="004756C7" w:rsidRPr="00524F21">
        <w:rPr>
          <w:rFonts w:ascii="Times New Roman" w:eastAsia="Calibri" w:hAnsi="Times New Roman" w:cs="Times New Roman"/>
          <w:b w:val="0"/>
          <w:bCs w:val="0"/>
          <w:i w:val="0"/>
          <w:color w:val="auto"/>
        </w:rPr>
        <w:t>được quy định tại khoản 5 Điều 1 Nghị định số 140/2018/NĐ-CP</w:t>
      </w:r>
      <w:r w:rsidR="00FE5A20" w:rsidRPr="00524F21">
        <w:rPr>
          <w:rFonts w:ascii="Times New Roman" w:eastAsia="Calibri" w:hAnsi="Times New Roman" w:cs="Times New Roman"/>
          <w:b w:val="0"/>
          <w:bCs w:val="0"/>
          <w:i w:val="0"/>
          <w:color w:val="auto"/>
        </w:rPr>
        <w:t xml:space="preserve"> </w:t>
      </w:r>
      <w:r w:rsidR="006D5CC9" w:rsidRPr="00524F21">
        <w:rPr>
          <w:rFonts w:ascii="Times New Roman" w:eastAsia="Calibri" w:hAnsi="Times New Roman" w:cs="Times New Roman"/>
          <w:b w:val="0"/>
          <w:bCs w:val="0"/>
          <w:i w:val="0"/>
          <w:color w:val="auto"/>
        </w:rPr>
        <w:t>ngày 08 tháng 10 năm 2018 của Chính phủ</w:t>
      </w:r>
      <w:r w:rsidR="00DD651F" w:rsidRPr="00524F21">
        <w:rPr>
          <w:rFonts w:ascii="Times New Roman" w:eastAsia="Calibri" w:hAnsi="Times New Roman" w:cs="Times New Roman"/>
          <w:b w:val="0"/>
          <w:bCs w:val="0"/>
          <w:i w:val="0"/>
          <w:color w:val="auto"/>
        </w:rPr>
        <w:t xml:space="preserve"> sửa đổi, bổ sung các Nghị định liên quan đến điều kiện đầu tư kinh doanh và thủ tục hành chính thuộc phạm vi quản lý nhà nước của Bộ Lao động - Thương binh và Xã hội</w:t>
      </w:r>
      <w:r w:rsidR="00DD651F" w:rsidRPr="00524F21">
        <w:rPr>
          <w:rFonts w:ascii="Times New Roman" w:eastAsia="Calibri" w:hAnsi="Times New Roman" w:cs="Times New Roman"/>
          <w:b w:val="0"/>
          <w:bCs w:val="0"/>
          <w:i w:val="0"/>
          <w:color w:val="auto"/>
          <w:lang w:val="vi-VN"/>
        </w:rPr>
        <w:t>.</w:t>
      </w:r>
    </w:p>
    <w:p w:rsidR="00B62479" w:rsidRPr="00524F21" w:rsidRDefault="00B62479" w:rsidP="004447E1">
      <w:pPr>
        <w:spacing w:before="120" w:after="0" w:line="350" w:lineRule="exact"/>
        <w:ind w:firstLine="709"/>
        <w:jc w:val="both"/>
        <w:rPr>
          <w:b/>
          <w:noProof/>
          <w:lang w:val="pt-PT"/>
        </w:rPr>
      </w:pPr>
      <w:r w:rsidRPr="00524F21">
        <w:rPr>
          <w:b/>
          <w:noProof/>
          <w:lang w:val="pt-PT"/>
        </w:rPr>
        <w:t xml:space="preserve">Điều </w:t>
      </w:r>
      <w:r w:rsidR="00C0145B" w:rsidRPr="00524F21">
        <w:rPr>
          <w:b/>
          <w:noProof/>
          <w:lang w:val="pt-PT"/>
        </w:rPr>
        <w:t>1</w:t>
      </w:r>
      <w:r w:rsidR="00AF1806" w:rsidRPr="00524F21">
        <w:rPr>
          <w:b/>
          <w:noProof/>
          <w:lang w:val="vi-VN"/>
        </w:rPr>
        <w:t>1</w:t>
      </w:r>
      <w:r w:rsidRPr="00524F21">
        <w:rPr>
          <w:b/>
          <w:noProof/>
          <w:lang w:val="pt-PT"/>
        </w:rPr>
        <w:t xml:space="preserve">. Quản lý nhà nước về </w:t>
      </w:r>
      <w:r w:rsidR="004767E4" w:rsidRPr="00524F21">
        <w:rPr>
          <w:b/>
          <w:bCs/>
          <w:lang w:val="nl-NL"/>
        </w:rPr>
        <w:t>khoa học và công nghệ</w:t>
      </w:r>
    </w:p>
    <w:p w:rsidR="000B40EA" w:rsidRPr="00524F21" w:rsidRDefault="000B40EA" w:rsidP="004447E1">
      <w:pPr>
        <w:tabs>
          <w:tab w:val="left" w:pos="993"/>
        </w:tabs>
        <w:spacing w:before="120" w:after="0" w:line="350" w:lineRule="exact"/>
        <w:ind w:firstLine="709"/>
        <w:jc w:val="both"/>
        <w:rPr>
          <w:iCs/>
          <w:spacing w:val="-2"/>
          <w:shd w:val="clear" w:color="auto" w:fill="FFFFFF"/>
        </w:rPr>
      </w:pPr>
      <w:r w:rsidRPr="00524F21">
        <w:rPr>
          <w:bCs/>
          <w:spacing w:val="-4"/>
          <w:shd w:val="clear" w:color="auto" w:fill="FFFFFF" w:themeFill="background1"/>
        </w:rPr>
        <w:t>Ủy ban nhân dân Thành phố có thẩm quyền:</w:t>
      </w:r>
    </w:p>
    <w:p w:rsidR="00FD6B57" w:rsidRPr="00524F21" w:rsidRDefault="009171AB" w:rsidP="004447E1">
      <w:pPr>
        <w:tabs>
          <w:tab w:val="left" w:pos="993"/>
        </w:tabs>
        <w:spacing w:before="120" w:after="0" w:line="370" w:lineRule="exact"/>
        <w:ind w:firstLine="709"/>
        <w:jc w:val="both"/>
      </w:pPr>
      <w:r w:rsidRPr="00524F21">
        <w:rPr>
          <w:iCs/>
          <w:spacing w:val="-2"/>
          <w:shd w:val="clear" w:color="auto" w:fill="FFFFFF"/>
        </w:rPr>
        <w:t>1.</w:t>
      </w:r>
      <w:r w:rsidR="0001237E" w:rsidRPr="00524F21">
        <w:rPr>
          <w:iCs/>
          <w:spacing w:val="-2"/>
          <w:shd w:val="clear" w:color="auto" w:fill="FFFFFF"/>
          <w:lang w:val="vi-VN"/>
        </w:rPr>
        <w:t xml:space="preserve"> </w:t>
      </w:r>
      <w:r w:rsidR="000D72AA" w:rsidRPr="00524F21">
        <w:rPr>
          <w:lang w:val="vi-VN"/>
        </w:rPr>
        <w:t>Hằng năm kiểm tra báo cáo của tổ chức, cá nhân</w:t>
      </w:r>
      <w:r w:rsidR="00FB0EBF" w:rsidRPr="00524F21">
        <w:t xml:space="preserve"> </w:t>
      </w:r>
      <w:r w:rsidR="00FB0EBF" w:rsidRPr="00524F21">
        <w:rPr>
          <w:lang w:val="vi-VN"/>
        </w:rPr>
        <w:t>hoạt động ứng dụng công nghệ cao, nghiên cứu và phát triển công nghệ cao và doanh nghiệp công nghệ cao trên địa bàn Thành phố</w:t>
      </w:r>
      <w:r w:rsidR="000D72AA" w:rsidRPr="00524F21">
        <w:rPr>
          <w:lang w:val="vi-VN"/>
        </w:rPr>
        <w:t xml:space="preserve">, kiểm tra định kỳ các doanh nghiệp về việc đáp ứng tiêu chí theo quy định sau khi được cấp </w:t>
      </w:r>
      <w:r w:rsidR="00804318" w:rsidRPr="00524F21">
        <w:t>g</w:t>
      </w:r>
      <w:r w:rsidR="000D72AA" w:rsidRPr="00524F21">
        <w:rPr>
          <w:lang w:val="vi-VN"/>
        </w:rPr>
        <w:t>iấy chứng nhận</w:t>
      </w:r>
      <w:r w:rsidR="00A922E9" w:rsidRPr="00524F21">
        <w:rPr>
          <w:lang w:val="vi-VN"/>
        </w:rPr>
        <w:t>.</w:t>
      </w:r>
    </w:p>
    <w:p w:rsidR="000B40EA" w:rsidRPr="00524F21" w:rsidRDefault="00796319" w:rsidP="004447E1">
      <w:pPr>
        <w:tabs>
          <w:tab w:val="left" w:pos="993"/>
        </w:tabs>
        <w:spacing w:before="120" w:after="0" w:line="370" w:lineRule="exact"/>
        <w:ind w:firstLine="709"/>
        <w:jc w:val="both"/>
      </w:pPr>
      <w:r w:rsidRPr="00524F21">
        <w:rPr>
          <w:lang w:val="vi-VN"/>
        </w:rPr>
        <w:lastRenderedPageBreak/>
        <w:t>2</w:t>
      </w:r>
      <w:r w:rsidR="009171AB" w:rsidRPr="00524F21">
        <w:t>.</w:t>
      </w:r>
      <w:r w:rsidR="000B40EA" w:rsidRPr="00524F21">
        <w:rPr>
          <w:lang w:val="vi-VN"/>
        </w:rPr>
        <w:t xml:space="preserve"> Cấp, thu hồ</w:t>
      </w:r>
      <w:r w:rsidR="00804318" w:rsidRPr="00524F21">
        <w:rPr>
          <w:lang w:val="vi-VN"/>
        </w:rPr>
        <w:t xml:space="preserve">i </w:t>
      </w:r>
      <w:r w:rsidR="00804318" w:rsidRPr="00524F21">
        <w:t>g</w:t>
      </w:r>
      <w:r w:rsidR="000B40EA" w:rsidRPr="00524F21">
        <w:rPr>
          <w:lang w:val="vi-VN"/>
        </w:rPr>
        <w:t>iấy chứng nhận cơ sở ươm tạo công nghệ cao; kiểm tra báo cáo của tổ chức, cá nhân</w:t>
      </w:r>
      <w:r w:rsidR="000B40EA" w:rsidRPr="00524F21">
        <w:t>;</w:t>
      </w:r>
      <w:r w:rsidR="000B40EA" w:rsidRPr="00524F21">
        <w:rPr>
          <w:lang w:val="vi-VN"/>
        </w:rPr>
        <w:t xml:space="preserve"> kiểm tra định kỳ hoặc đột xuất, giám sát việc duy trì điều kiện hoạt động của các cơ sở ươm tạo công nghệ cao</w:t>
      </w:r>
      <w:r w:rsidR="000B40EA" w:rsidRPr="00524F21">
        <w:t>.</w:t>
      </w:r>
    </w:p>
    <w:p w:rsidR="00D0556D" w:rsidRPr="00524F21" w:rsidRDefault="00D0556D" w:rsidP="004447E1">
      <w:pPr>
        <w:spacing w:before="120" w:after="0" w:line="370" w:lineRule="exact"/>
        <w:ind w:firstLine="709"/>
        <w:jc w:val="both"/>
        <w:rPr>
          <w:b/>
          <w:lang w:val="nl-NL"/>
        </w:rPr>
      </w:pPr>
      <w:r w:rsidRPr="00524F21">
        <w:rPr>
          <w:b/>
          <w:lang w:val="nl-NL"/>
        </w:rPr>
        <w:t xml:space="preserve">Điều </w:t>
      </w:r>
      <w:r w:rsidR="00ED67E6" w:rsidRPr="00524F21">
        <w:rPr>
          <w:b/>
          <w:lang w:val="nl-NL"/>
        </w:rPr>
        <w:t>1</w:t>
      </w:r>
      <w:r w:rsidR="00AF1806" w:rsidRPr="00524F21">
        <w:rPr>
          <w:b/>
          <w:lang w:val="vi-VN"/>
        </w:rPr>
        <w:t>2</w:t>
      </w:r>
      <w:r w:rsidRPr="00524F21">
        <w:rPr>
          <w:b/>
          <w:lang w:val="nl-NL"/>
        </w:rPr>
        <w:t>. Quản lý nhà nước về nội vụ</w:t>
      </w:r>
    </w:p>
    <w:p w:rsidR="001E612B" w:rsidRPr="00524F21" w:rsidRDefault="001E612B" w:rsidP="004447E1">
      <w:pPr>
        <w:spacing w:before="120" w:after="0" w:line="370" w:lineRule="exact"/>
        <w:ind w:firstLine="720"/>
        <w:jc w:val="both"/>
        <w:rPr>
          <w:bCs/>
          <w:shd w:val="clear" w:color="auto" w:fill="FFFFFF" w:themeFill="background1"/>
          <w:lang w:val="nl-NL"/>
        </w:rPr>
      </w:pPr>
      <w:r w:rsidRPr="00524F21">
        <w:rPr>
          <w:bCs/>
          <w:shd w:val="clear" w:color="auto" w:fill="FFFFFF" w:themeFill="background1"/>
          <w:lang w:val="nl-NL"/>
        </w:rPr>
        <w:t>1. Ủy ban nhân dân Thành phố trình Hội đồng nhân dân Thành phố:</w:t>
      </w:r>
    </w:p>
    <w:p w:rsidR="00550EC6" w:rsidRPr="00524F21" w:rsidRDefault="00550EC6" w:rsidP="004447E1">
      <w:pPr>
        <w:spacing w:before="120" w:after="0" w:line="370" w:lineRule="exact"/>
        <w:ind w:firstLine="720"/>
        <w:jc w:val="both"/>
        <w:rPr>
          <w:bCs/>
          <w:shd w:val="clear" w:color="auto" w:fill="FFFFFF" w:themeFill="background1"/>
          <w:lang w:val="nl-NL"/>
        </w:rPr>
      </w:pPr>
      <w:r w:rsidRPr="00524F21">
        <w:rPr>
          <w:bCs/>
          <w:shd w:val="clear" w:color="auto" w:fill="FFFFFF" w:themeFill="background1"/>
          <w:lang w:val="nl-NL"/>
        </w:rPr>
        <w:t xml:space="preserve">a) Quyết định thành lập, chia tách, sáp nhập, hợp nhất cơ quan chuyên môn thuộc Ủy ban nhân dân Thành phố, đảm bảo phù hợp với đặc thù Thành phố, không làm tăng số lượng cơ quan chuyên môn hiện có. </w:t>
      </w:r>
    </w:p>
    <w:p w:rsidR="00550EC6" w:rsidRPr="00524F21" w:rsidRDefault="00550EC6" w:rsidP="004447E1">
      <w:pPr>
        <w:spacing w:before="120" w:after="0" w:line="370" w:lineRule="exact"/>
        <w:ind w:firstLine="720"/>
        <w:jc w:val="both"/>
        <w:rPr>
          <w:bCs/>
          <w:shd w:val="clear" w:color="auto" w:fill="FFFFFF" w:themeFill="background1"/>
          <w:lang w:val="nl-NL"/>
        </w:rPr>
      </w:pPr>
      <w:r w:rsidRPr="00524F21">
        <w:rPr>
          <w:bCs/>
          <w:shd w:val="clear" w:color="auto" w:fill="FFFFFF" w:themeFill="background1"/>
          <w:lang w:val="nl-NL"/>
        </w:rPr>
        <w:t>b) Căn cứ điều kiện, tình hình thực tế và ngân sách</w:t>
      </w:r>
      <w:r w:rsidR="002142FA" w:rsidRPr="00524F21">
        <w:rPr>
          <w:bCs/>
          <w:shd w:val="clear" w:color="auto" w:fill="FFFFFF" w:themeFill="background1"/>
          <w:lang w:val="nl-NL"/>
        </w:rPr>
        <w:t>,</w:t>
      </w:r>
      <w:r w:rsidRPr="00524F21">
        <w:rPr>
          <w:bCs/>
          <w:shd w:val="clear" w:color="auto" w:fill="FFFFFF" w:themeFill="background1"/>
          <w:lang w:val="nl-NL"/>
        </w:rPr>
        <w:t xml:space="preserve"> Thành phố quyết định mức thưởng thêm đối với tập thể, cá nhân lập thành tích vượt trội hoặc đặc biệt xuất sắc đột xuất trong sự nghiệp xây dựng, bảo vệ Tổ quốc và góp phần thúc đẩy phát triển kinh tế - xã hội, quốc phòng - an ninh của Thành phố Hồ Chí Minh ngoài mức thưởng theo quy định hiện hành, phù hợp với khả năng cân đối ngân sách của Thành phố.</w:t>
      </w:r>
    </w:p>
    <w:p w:rsidR="001E612B" w:rsidRPr="00524F21" w:rsidRDefault="00F05DCC" w:rsidP="004447E1">
      <w:pPr>
        <w:spacing w:before="120" w:after="0" w:line="370" w:lineRule="exact"/>
        <w:ind w:firstLine="720"/>
        <w:jc w:val="both"/>
        <w:rPr>
          <w:bCs/>
          <w:shd w:val="clear" w:color="auto" w:fill="FFFFFF" w:themeFill="background1"/>
          <w:lang w:val="nl-NL"/>
        </w:rPr>
      </w:pPr>
      <w:r w:rsidRPr="00524F21">
        <w:rPr>
          <w:bCs/>
          <w:shd w:val="clear" w:color="auto" w:fill="FFFFFF" w:themeFill="background1"/>
          <w:lang w:val="nl-NL"/>
        </w:rPr>
        <w:t>2</w:t>
      </w:r>
      <w:r w:rsidR="00513336" w:rsidRPr="00524F21">
        <w:rPr>
          <w:bCs/>
          <w:shd w:val="clear" w:color="auto" w:fill="FFFFFF" w:themeFill="background1"/>
          <w:lang w:val="nl-NL"/>
        </w:rPr>
        <w:t xml:space="preserve">. Ủy ban nhân dân Thành phố </w:t>
      </w:r>
      <w:r w:rsidR="001E612B" w:rsidRPr="00524F21">
        <w:rPr>
          <w:bCs/>
          <w:shd w:val="clear" w:color="auto" w:fill="FFFFFF" w:themeFill="background1"/>
          <w:lang w:val="nl-NL"/>
        </w:rPr>
        <w:t>có thẩm quyền</w:t>
      </w:r>
    </w:p>
    <w:p w:rsidR="00550EC6" w:rsidRPr="00524F21" w:rsidRDefault="00550EC6" w:rsidP="004447E1">
      <w:pPr>
        <w:spacing w:before="120" w:after="0" w:line="370" w:lineRule="exact"/>
        <w:ind w:firstLine="720"/>
        <w:jc w:val="both"/>
        <w:rPr>
          <w:bCs/>
          <w:shd w:val="clear" w:color="auto" w:fill="FFFFFF" w:themeFill="background1"/>
          <w:lang w:val="nl-NL"/>
        </w:rPr>
      </w:pPr>
      <w:bookmarkStart w:id="4" w:name="khoan_4_3"/>
      <w:r w:rsidRPr="00524F21">
        <w:rPr>
          <w:bCs/>
          <w:shd w:val="clear" w:color="auto" w:fill="FFFFFF" w:themeFill="background1"/>
          <w:lang w:val="nl-NL"/>
        </w:rPr>
        <w:t xml:space="preserve">a) </w:t>
      </w:r>
      <w:r w:rsidR="002142FA" w:rsidRPr="00524F21">
        <w:rPr>
          <w:bCs/>
          <w:shd w:val="clear" w:color="auto" w:fill="FFFFFF" w:themeFill="background1"/>
          <w:lang w:val="nl-NL"/>
        </w:rPr>
        <w:t>Q</w:t>
      </w:r>
      <w:r w:rsidRPr="00524F21">
        <w:rPr>
          <w:bCs/>
          <w:shd w:val="clear" w:color="auto" w:fill="FFFFFF" w:themeFill="background1"/>
          <w:lang w:val="nl-NL"/>
        </w:rPr>
        <w:t xml:space="preserve">uyết định thành lập, chia tách, sáp nhập, hợp nhất cơ quan chuyên môn trực thuộc Ủy ban nhân dân các quận, huyện, đảm bảo phù hợp với đặc thù Thành phố, không làm tăng số lượng cơ quan chuyên môn hiện có. </w:t>
      </w:r>
    </w:p>
    <w:p w:rsidR="00550EC6" w:rsidRPr="00524F21" w:rsidRDefault="00550EC6" w:rsidP="004447E1">
      <w:pPr>
        <w:spacing w:before="120" w:after="0" w:line="370" w:lineRule="exact"/>
        <w:ind w:firstLine="720"/>
        <w:jc w:val="both"/>
      </w:pPr>
      <w:r w:rsidRPr="00524F21">
        <w:t>b) Quyết định số lượng cấp phó của người đứng đầu đơn vị sự nghiệp công lập: được bố trí không quá 04 người trên một đơn vị đối với đơn vị sự nghiệp công lập thuộc Ủy ban nhân dân Thành phố; không quá 03 người trên một đơn vị đối với đơn vị sự nghiệp công lập thuộc cơ quan chuyên môn, cơ quan hành chính khác thuộc Ủy ban nhân dân Thành phố, thành phố Thủ Đức, các quận huyện.</w:t>
      </w:r>
    </w:p>
    <w:bookmarkEnd w:id="4"/>
    <w:p w:rsidR="00F21061" w:rsidRPr="00524F21" w:rsidRDefault="00F21061" w:rsidP="004447E1">
      <w:pPr>
        <w:pStyle w:val="Heading2"/>
        <w:spacing w:before="120" w:line="370" w:lineRule="exact"/>
        <w:rPr>
          <w:rFonts w:ascii="Times New Roman" w:eastAsiaTheme="minorEastAsia" w:hAnsi="Times New Roman" w:cs="Times New Roman"/>
          <w:lang w:val="nl-NL"/>
        </w:rPr>
      </w:pPr>
      <w:r w:rsidRPr="00524F21">
        <w:rPr>
          <w:rFonts w:ascii="Times New Roman" w:eastAsiaTheme="minorEastAsia" w:hAnsi="Times New Roman" w:cs="Times New Roman"/>
          <w:lang w:val="nl-NL"/>
        </w:rPr>
        <w:t>C</w:t>
      </w:r>
      <w:r w:rsidR="00D72FAC" w:rsidRPr="00524F21">
        <w:rPr>
          <w:rFonts w:ascii="Times New Roman" w:eastAsiaTheme="minorEastAsia" w:hAnsi="Times New Roman" w:cs="Times New Roman"/>
          <w:lang w:val="nl-NL"/>
        </w:rPr>
        <w:t>hương</w:t>
      </w:r>
      <w:r w:rsidR="000C34C3" w:rsidRPr="00524F21">
        <w:rPr>
          <w:rFonts w:ascii="Times New Roman" w:eastAsiaTheme="minorEastAsia" w:hAnsi="Times New Roman" w:cs="Times New Roman"/>
          <w:lang w:val="nl-NL"/>
        </w:rPr>
        <w:t xml:space="preserve"> </w:t>
      </w:r>
      <w:r w:rsidR="00DA0889" w:rsidRPr="00524F21">
        <w:rPr>
          <w:rFonts w:ascii="Times New Roman" w:eastAsiaTheme="minorEastAsia" w:hAnsi="Times New Roman" w:cs="Times New Roman"/>
          <w:lang w:val="nl-NL"/>
        </w:rPr>
        <w:t>I</w:t>
      </w:r>
      <w:r w:rsidR="007543D5" w:rsidRPr="00524F21">
        <w:rPr>
          <w:rFonts w:ascii="Times New Roman" w:eastAsiaTheme="minorEastAsia" w:hAnsi="Times New Roman" w:cs="Times New Roman"/>
          <w:lang w:val="nl-NL"/>
        </w:rPr>
        <w:t>II</w:t>
      </w:r>
    </w:p>
    <w:p w:rsidR="00F21061" w:rsidRPr="00524F21" w:rsidRDefault="00F21061" w:rsidP="004447E1">
      <w:pPr>
        <w:spacing w:before="120" w:after="0" w:line="370" w:lineRule="exact"/>
        <w:jc w:val="center"/>
        <w:rPr>
          <w:b/>
          <w:bCs/>
          <w:lang w:val="nl-NL"/>
        </w:rPr>
      </w:pPr>
      <w:r w:rsidRPr="00524F21">
        <w:rPr>
          <w:b/>
          <w:bCs/>
          <w:lang w:val="nl-NL"/>
        </w:rPr>
        <w:t>ĐIỀU KHOẢN THI HÀNH</w:t>
      </w:r>
    </w:p>
    <w:p w:rsidR="000F123A" w:rsidRPr="00524F21" w:rsidRDefault="000F123A" w:rsidP="004447E1">
      <w:pPr>
        <w:spacing w:before="120" w:after="0" w:line="370" w:lineRule="exact"/>
        <w:ind w:firstLine="709"/>
        <w:jc w:val="both"/>
        <w:rPr>
          <w:rFonts w:eastAsia="Times New Roman"/>
          <w:b/>
          <w:lang w:val="nl-NL"/>
        </w:rPr>
      </w:pPr>
      <w:bookmarkStart w:id="5" w:name="dieu_2"/>
      <w:r w:rsidRPr="00524F21">
        <w:rPr>
          <w:rFonts w:eastAsia="Times New Roman"/>
          <w:b/>
          <w:lang w:val="nl-NL"/>
        </w:rPr>
        <w:t xml:space="preserve">Điều </w:t>
      </w:r>
      <w:r w:rsidR="000A1DA7" w:rsidRPr="00524F21">
        <w:rPr>
          <w:rFonts w:eastAsia="Times New Roman"/>
          <w:b/>
          <w:lang w:val="nl-NL"/>
        </w:rPr>
        <w:t>1</w:t>
      </w:r>
      <w:r w:rsidR="00AF1806" w:rsidRPr="00524F21">
        <w:rPr>
          <w:rFonts w:eastAsia="Times New Roman"/>
          <w:b/>
          <w:lang w:val="vi-VN"/>
        </w:rPr>
        <w:t>3</w:t>
      </w:r>
      <w:r w:rsidR="00227CF6" w:rsidRPr="00524F21">
        <w:rPr>
          <w:rFonts w:eastAsia="Times New Roman"/>
          <w:b/>
          <w:lang w:val="nl-NL"/>
        </w:rPr>
        <w:t>.</w:t>
      </w:r>
      <w:r w:rsidR="00BB73D8" w:rsidRPr="00524F21">
        <w:rPr>
          <w:rFonts w:eastAsia="Times New Roman"/>
          <w:b/>
          <w:lang w:val="nl-NL"/>
        </w:rPr>
        <w:t xml:space="preserve"> Hiệu lực thi hành</w:t>
      </w:r>
    </w:p>
    <w:p w:rsidR="000F123A" w:rsidRPr="00524F21" w:rsidRDefault="002E2AD2" w:rsidP="004447E1">
      <w:pPr>
        <w:spacing w:before="120" w:after="0" w:line="370" w:lineRule="exact"/>
        <w:ind w:firstLine="720"/>
        <w:jc w:val="both"/>
        <w:rPr>
          <w:lang w:val="nl-NL"/>
        </w:rPr>
      </w:pPr>
      <w:r w:rsidRPr="00524F21">
        <w:rPr>
          <w:rFonts w:eastAsia="Times New Roman"/>
          <w:lang w:val="nl-NL"/>
        </w:rPr>
        <w:t xml:space="preserve">1. </w:t>
      </w:r>
      <w:r w:rsidR="000F123A" w:rsidRPr="00524F21">
        <w:rPr>
          <w:rFonts w:eastAsia="Times New Roman"/>
          <w:lang w:val="nl-NL"/>
        </w:rPr>
        <w:t>Nghị định này có hiệu lực thi hành từ ngày…. tháng ….năm 20</w:t>
      </w:r>
      <w:r w:rsidR="003A564E" w:rsidRPr="00524F21">
        <w:rPr>
          <w:rFonts w:eastAsia="Times New Roman"/>
          <w:lang w:val="nl-NL"/>
        </w:rPr>
        <w:t>2</w:t>
      </w:r>
      <w:r w:rsidR="00025BFC" w:rsidRPr="00524F21">
        <w:rPr>
          <w:rFonts w:eastAsia="Times New Roman"/>
          <w:lang w:val="nl-NL"/>
        </w:rPr>
        <w:t>4</w:t>
      </w:r>
      <w:r w:rsidR="00EF2F6C" w:rsidRPr="00524F21">
        <w:rPr>
          <w:rFonts w:eastAsia="Times New Roman"/>
          <w:lang w:val="nl-NL"/>
        </w:rPr>
        <w:t xml:space="preserve"> và</w:t>
      </w:r>
      <w:r w:rsidR="001E611A" w:rsidRPr="00524F21">
        <w:rPr>
          <w:rFonts w:eastAsia="Times New Roman"/>
          <w:lang w:val="nl-NL"/>
        </w:rPr>
        <w:t xml:space="preserve"> thay thế Nghị định số 93/2001/NĐ-CP ngày </w:t>
      </w:r>
      <w:r w:rsidR="001E611A" w:rsidRPr="00524F21">
        <w:rPr>
          <w:iCs/>
          <w:lang w:val="nl-NL"/>
        </w:rPr>
        <w:t xml:space="preserve">12 tháng 12 năm 2001 của Chính phủ về </w:t>
      </w:r>
      <w:r w:rsidR="001E611A" w:rsidRPr="00524F21">
        <w:rPr>
          <w:lang w:val="nl-NL"/>
        </w:rPr>
        <w:t>phân cấp quản lý một số lĩnh vực cho Thành phố.</w:t>
      </w:r>
    </w:p>
    <w:p w:rsidR="0032261A" w:rsidRPr="00524F21" w:rsidRDefault="0032261A" w:rsidP="004447E1">
      <w:pPr>
        <w:spacing w:before="120" w:after="0" w:line="340" w:lineRule="exact"/>
        <w:ind w:firstLine="720"/>
        <w:jc w:val="both"/>
        <w:rPr>
          <w:b/>
          <w:lang w:val="nl-NL"/>
        </w:rPr>
      </w:pPr>
      <w:r w:rsidRPr="00524F21">
        <w:rPr>
          <w:b/>
          <w:lang w:val="nl-NL"/>
        </w:rPr>
        <w:t>Điều 1</w:t>
      </w:r>
      <w:r w:rsidR="00AF1806" w:rsidRPr="00524F21">
        <w:rPr>
          <w:b/>
          <w:lang w:val="vi-VN"/>
        </w:rPr>
        <w:t>4</w:t>
      </w:r>
      <w:r w:rsidRPr="00524F21">
        <w:rPr>
          <w:b/>
          <w:lang w:val="nl-NL"/>
        </w:rPr>
        <w:t>. Điều khoản chuyển tiếp</w:t>
      </w:r>
    </w:p>
    <w:p w:rsidR="00065DC1" w:rsidRPr="00524F21" w:rsidRDefault="0032261A" w:rsidP="004447E1">
      <w:pPr>
        <w:spacing w:before="120" w:after="0" w:line="340" w:lineRule="exact"/>
        <w:ind w:firstLine="720"/>
        <w:jc w:val="both"/>
      </w:pPr>
      <w:r w:rsidRPr="00524F21">
        <w:rPr>
          <w:rFonts w:eastAsia="Times New Roman"/>
          <w:lang w:val="nl-NL"/>
        </w:rPr>
        <w:t>1</w:t>
      </w:r>
      <w:r w:rsidR="00B61AA0" w:rsidRPr="00524F21">
        <w:rPr>
          <w:rFonts w:eastAsia="Times New Roman"/>
          <w:lang w:val="nl-NL"/>
        </w:rPr>
        <w:t>.</w:t>
      </w:r>
      <w:r w:rsidR="00065DC1" w:rsidRPr="00524F21">
        <w:rPr>
          <w:rFonts w:eastAsia="Times New Roman"/>
          <w:lang w:val="nl-NL"/>
        </w:rPr>
        <w:t xml:space="preserve"> </w:t>
      </w:r>
      <w:r w:rsidR="00065DC1" w:rsidRPr="00524F21">
        <w:t>Trường hợp có quy định khác nhau về cùng một vấn đề giữa Nghị định này với các Nghị định khác thì áp dụng quy định tại Nghị định này</w:t>
      </w:r>
      <w:r w:rsidR="00AF1806" w:rsidRPr="00524F21">
        <w:rPr>
          <w:lang w:val="vi-VN"/>
        </w:rPr>
        <w:t xml:space="preserve"> hoặc áp dụng </w:t>
      </w:r>
      <w:r w:rsidR="00065DC1" w:rsidRPr="00524F21">
        <w:t xml:space="preserve">nội dung </w:t>
      </w:r>
      <w:r w:rsidR="00AF1806" w:rsidRPr="00524F21">
        <w:rPr>
          <w:lang w:val="vi-VN"/>
        </w:rPr>
        <w:t>quy định</w:t>
      </w:r>
      <w:r w:rsidR="00065DC1" w:rsidRPr="00524F21">
        <w:t xml:space="preserve"> có lợi hơn.</w:t>
      </w:r>
    </w:p>
    <w:p w:rsidR="0032261A" w:rsidRPr="00524F21" w:rsidRDefault="0032261A" w:rsidP="004447E1">
      <w:pPr>
        <w:spacing w:before="120" w:after="0" w:line="340" w:lineRule="exact"/>
        <w:ind w:firstLine="720"/>
        <w:jc w:val="both"/>
        <w:rPr>
          <w:bCs/>
          <w:lang w:val="vi-VN"/>
        </w:rPr>
      </w:pPr>
      <w:r w:rsidRPr="00524F21">
        <w:rPr>
          <w:bCs/>
          <w:lang w:val="nl-NL"/>
        </w:rPr>
        <w:lastRenderedPageBreak/>
        <w:t>2. Ủy ban nhân dân Thành phố được quyền phân cấp cho cơ quan thuộc Ủy ban nhân dân Thành phố hoặc cho Ủy ban nhân dân cấp huyện thực hiện các nhiệm vụ quy định tại Nghị định này.</w:t>
      </w:r>
    </w:p>
    <w:p w:rsidR="0032261A" w:rsidRPr="00524F21" w:rsidRDefault="00AF1806" w:rsidP="004447E1">
      <w:pPr>
        <w:spacing w:before="120" w:after="0" w:line="340" w:lineRule="exact"/>
        <w:ind w:firstLine="720"/>
        <w:jc w:val="both"/>
        <w:rPr>
          <w:bCs/>
        </w:rPr>
      </w:pPr>
      <w:r w:rsidRPr="00524F21">
        <w:rPr>
          <w:bCs/>
          <w:lang w:val="vi-VN"/>
        </w:rPr>
        <w:t>3</w:t>
      </w:r>
      <w:r w:rsidR="0032261A" w:rsidRPr="00524F21">
        <w:rPr>
          <w:bCs/>
          <w:lang w:val="vi-VN"/>
        </w:rPr>
        <w:t>. Thành phố được tiếp tục thực hiện những nội dung đã phân cấp tại Nghị định này mà do Bộ, ngành, các cơ quan khác thực hiện trước khi Nghị định này có hiệu lực. Các Bộ</w:t>
      </w:r>
      <w:r w:rsidR="0032261A" w:rsidRPr="00524F21">
        <w:rPr>
          <w:bCs/>
        </w:rPr>
        <w:t>,</w:t>
      </w:r>
      <w:r w:rsidR="0032261A" w:rsidRPr="00524F21">
        <w:rPr>
          <w:bCs/>
          <w:lang w:val="vi-VN"/>
        </w:rPr>
        <w:t xml:space="preserve"> ngành, cơ quan liên quan chịu trách nhiệm cung cấp hồ sơ đã thực hiện trước đây theo đề nghị của Thành phố.</w:t>
      </w:r>
    </w:p>
    <w:p w:rsidR="000F123A" w:rsidRPr="00524F21" w:rsidRDefault="000F123A" w:rsidP="004447E1">
      <w:pPr>
        <w:spacing w:before="120" w:after="0" w:line="340" w:lineRule="exact"/>
        <w:ind w:firstLine="720"/>
        <w:jc w:val="both"/>
        <w:rPr>
          <w:b/>
          <w:spacing w:val="-6"/>
          <w:lang w:val="nl-NL"/>
        </w:rPr>
      </w:pPr>
      <w:r w:rsidRPr="00524F21">
        <w:rPr>
          <w:b/>
          <w:spacing w:val="-6"/>
          <w:lang w:val="nl-NL"/>
        </w:rPr>
        <w:t xml:space="preserve">Điều </w:t>
      </w:r>
      <w:r w:rsidR="000A1DA7" w:rsidRPr="00524F21">
        <w:rPr>
          <w:b/>
          <w:spacing w:val="-6"/>
          <w:lang w:val="nl-NL"/>
        </w:rPr>
        <w:t>1</w:t>
      </w:r>
      <w:r w:rsidR="00AF1806" w:rsidRPr="00524F21">
        <w:rPr>
          <w:b/>
          <w:spacing w:val="-6"/>
          <w:lang w:val="vi-VN"/>
        </w:rPr>
        <w:t>5</w:t>
      </w:r>
      <w:r w:rsidR="000A1DA7" w:rsidRPr="00524F21">
        <w:rPr>
          <w:b/>
          <w:spacing w:val="-6"/>
          <w:lang w:val="nl-NL"/>
        </w:rPr>
        <w:t xml:space="preserve">. </w:t>
      </w:r>
      <w:r w:rsidR="00CF3780" w:rsidRPr="00524F21">
        <w:rPr>
          <w:b/>
          <w:spacing w:val="-6"/>
          <w:lang w:val="nl-NL"/>
        </w:rPr>
        <w:t>T</w:t>
      </w:r>
      <w:r w:rsidRPr="00524F21">
        <w:rPr>
          <w:b/>
          <w:spacing w:val="-6"/>
          <w:lang w:val="nl-NL"/>
        </w:rPr>
        <w:t>ổ chức thực hiện</w:t>
      </w:r>
      <w:bookmarkEnd w:id="5"/>
    </w:p>
    <w:p w:rsidR="00BF1646" w:rsidRPr="00524F21" w:rsidRDefault="0009707F" w:rsidP="004447E1">
      <w:pPr>
        <w:spacing w:before="120" w:after="0" w:line="340" w:lineRule="exact"/>
        <w:ind w:firstLine="720"/>
        <w:jc w:val="both"/>
        <w:rPr>
          <w:spacing w:val="4"/>
          <w:lang w:val="nl-NL"/>
        </w:rPr>
      </w:pPr>
      <w:r w:rsidRPr="00524F21">
        <w:rPr>
          <w:spacing w:val="4"/>
          <w:lang w:val="nl-NL"/>
        </w:rPr>
        <w:t>1</w:t>
      </w:r>
      <w:r w:rsidR="00BF1646" w:rsidRPr="00524F21">
        <w:rPr>
          <w:spacing w:val="4"/>
          <w:lang w:val="nl-NL"/>
        </w:rPr>
        <w:t xml:space="preserve">. </w:t>
      </w:r>
      <w:r w:rsidR="00856CF4" w:rsidRPr="00524F21">
        <w:rPr>
          <w:spacing w:val="-4"/>
        </w:rPr>
        <w:t>Các Bộ</w:t>
      </w:r>
      <w:r w:rsidR="00025BFC" w:rsidRPr="00524F21">
        <w:rPr>
          <w:spacing w:val="-4"/>
        </w:rPr>
        <w:t>,</w:t>
      </w:r>
      <w:r w:rsidR="00856CF4" w:rsidRPr="00524F21">
        <w:rPr>
          <w:spacing w:val="-4"/>
        </w:rPr>
        <w:t xml:space="preserve"> ngành </w:t>
      </w:r>
      <w:r w:rsidR="007A0AA1" w:rsidRPr="00524F21">
        <w:rPr>
          <w:spacing w:val="-4"/>
        </w:rPr>
        <w:t xml:space="preserve">có </w:t>
      </w:r>
      <w:r w:rsidR="00856CF4" w:rsidRPr="00524F21">
        <w:rPr>
          <w:spacing w:val="-4"/>
        </w:rPr>
        <w:t>trách nhiệm kiểm tra Ủy ban nhân dân Thành phố trong việc tổ chức thực hiện các nội dung liên quan đến chức năng, nhiệm vụ của các Bộ</w:t>
      </w:r>
      <w:r w:rsidR="00025BFC" w:rsidRPr="00524F21">
        <w:rPr>
          <w:spacing w:val="-4"/>
        </w:rPr>
        <w:t>,</w:t>
      </w:r>
      <w:r w:rsidR="00856CF4" w:rsidRPr="00524F21">
        <w:rPr>
          <w:spacing w:val="-4"/>
        </w:rPr>
        <w:t xml:space="preserve"> ngành được quy định tại Nghị định này.</w:t>
      </w:r>
    </w:p>
    <w:p w:rsidR="00A2792F" w:rsidRPr="00524F21" w:rsidRDefault="00F05DCC" w:rsidP="004447E1">
      <w:pPr>
        <w:spacing w:before="120" w:after="0" w:line="340" w:lineRule="exact"/>
        <w:ind w:firstLine="720"/>
        <w:jc w:val="both"/>
        <w:rPr>
          <w:shd w:val="clear" w:color="auto" w:fill="FFFFFF"/>
          <w:lang w:val="vi-VN"/>
        </w:rPr>
      </w:pPr>
      <w:r w:rsidRPr="00524F21">
        <w:rPr>
          <w:rFonts w:eastAsia="Times New Roman"/>
          <w:lang w:val="nl-NL"/>
        </w:rPr>
        <w:t>2</w:t>
      </w:r>
      <w:r w:rsidR="00836C06" w:rsidRPr="00524F21">
        <w:rPr>
          <w:rFonts w:eastAsia="Times New Roman"/>
          <w:lang w:val="nl-NL"/>
        </w:rPr>
        <w:t>. Ủy ban nhân dân Thành phố chủ động tổ chức thực hiện</w:t>
      </w:r>
      <w:r w:rsidR="00A2792F" w:rsidRPr="00524F21">
        <w:rPr>
          <w:rFonts w:eastAsia="Times New Roman"/>
          <w:lang w:val="vi-VN"/>
        </w:rPr>
        <w:t xml:space="preserve"> trình Hội đồng nhân dân </w:t>
      </w:r>
      <w:r w:rsidR="00A2792F" w:rsidRPr="00524F21">
        <w:rPr>
          <w:shd w:val="clear" w:color="auto" w:fill="FFFFFF"/>
        </w:rPr>
        <w:t>quy định</w:t>
      </w:r>
      <w:r w:rsidR="00A2792F" w:rsidRPr="00524F21">
        <w:rPr>
          <w:shd w:val="clear" w:color="auto" w:fill="FFFFFF"/>
          <w:lang w:val="vi-VN"/>
        </w:rPr>
        <w:t xml:space="preserve"> </w:t>
      </w:r>
      <w:r w:rsidR="00A2792F" w:rsidRPr="00524F21">
        <w:rPr>
          <w:rFonts w:eastAsia="Times New Roman"/>
          <w:lang w:val="nl-NL"/>
        </w:rPr>
        <w:t>quy trình, thủ tục thực hiện đối với các quy định đã được phân cấp trên cơ sở quy trình, thủ tục do Bộ, ngành đang thực hiện</w:t>
      </w:r>
      <w:r w:rsidR="00A2792F" w:rsidRPr="00524F21">
        <w:rPr>
          <w:shd w:val="clear" w:color="auto" w:fill="FFFFFF"/>
        </w:rPr>
        <w:t xml:space="preserve">, bảo đảm </w:t>
      </w:r>
      <w:r w:rsidR="00A2792F" w:rsidRPr="00524F21">
        <w:rPr>
          <w:shd w:val="clear" w:color="auto" w:fill="FFFFFF"/>
          <w:lang w:val="vi-VN"/>
        </w:rPr>
        <w:t>phù hợp với khoản 6 Điều 3 Nghị định này.</w:t>
      </w:r>
    </w:p>
    <w:p w:rsidR="000F123A" w:rsidRPr="00524F21" w:rsidRDefault="00F05DCC" w:rsidP="004447E1">
      <w:pPr>
        <w:spacing w:before="120" w:after="0" w:line="340" w:lineRule="exact"/>
        <w:ind w:firstLine="720"/>
        <w:jc w:val="both"/>
        <w:rPr>
          <w:rFonts w:eastAsia="Times New Roman"/>
          <w:lang w:val="nl-NL"/>
        </w:rPr>
      </w:pPr>
      <w:r w:rsidRPr="00524F21">
        <w:rPr>
          <w:rFonts w:eastAsia="Times New Roman"/>
          <w:lang w:val="nl-NL"/>
        </w:rPr>
        <w:t>3</w:t>
      </w:r>
      <w:r w:rsidR="007543D5" w:rsidRPr="00524F21">
        <w:rPr>
          <w:rFonts w:eastAsia="Times New Roman"/>
          <w:lang w:val="nl-NL"/>
        </w:rPr>
        <w:t>. Các Bộ trưởng,</w:t>
      </w:r>
      <w:r w:rsidR="00634F18" w:rsidRPr="00524F21">
        <w:rPr>
          <w:rFonts w:eastAsia="Times New Roman"/>
          <w:lang w:val="nl-NL"/>
        </w:rPr>
        <w:t xml:space="preserve"> </w:t>
      </w:r>
      <w:r w:rsidR="007543D5" w:rsidRPr="00524F21">
        <w:rPr>
          <w:rFonts w:eastAsia="Times New Roman"/>
          <w:lang w:val="nl-NL"/>
        </w:rPr>
        <w:t>Thủ trưởng cơ quan ngang Bộ, Thủ trưởng cơ quan thuộc Chính phủ, Chủ tịch Ủy ban nhân dân Thành phố và các cơ quan liên quan chịu trá</w:t>
      </w:r>
      <w:r w:rsidR="0032261A" w:rsidRPr="00524F21">
        <w:rPr>
          <w:rFonts w:eastAsia="Times New Roman"/>
          <w:lang w:val="nl-NL"/>
        </w:rPr>
        <w:t>ch nhiệm thi hành Nghị định này</w:t>
      </w:r>
      <w:r w:rsidR="000F123A" w:rsidRPr="00524F21">
        <w:rPr>
          <w:rFonts w:eastAsia="Times New Roman"/>
          <w:lang w:val="nl-NL"/>
        </w:rPr>
        <w:t>./.</w:t>
      </w:r>
    </w:p>
    <w:p w:rsidR="005346B6" w:rsidRPr="00524F21" w:rsidRDefault="005346B6" w:rsidP="006F5244">
      <w:pPr>
        <w:spacing w:before="120" w:after="0" w:line="240" w:lineRule="auto"/>
        <w:ind w:firstLine="720"/>
        <w:jc w:val="both"/>
        <w:rPr>
          <w:rFonts w:eastAsia="Times New Roman"/>
          <w:sz w:val="33"/>
          <w:szCs w:val="27"/>
          <w:lang w:val="nl-NL"/>
        </w:rPr>
      </w:pPr>
    </w:p>
    <w:tbl>
      <w:tblPr>
        <w:tblStyle w:val="TableGrid"/>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494"/>
      </w:tblGrid>
      <w:tr w:rsidR="000F123A" w:rsidRPr="00524F21" w:rsidTr="00D62190">
        <w:tc>
          <w:tcPr>
            <w:tcW w:w="4503" w:type="dxa"/>
            <w:hideMark/>
          </w:tcPr>
          <w:p w:rsidR="000F123A" w:rsidRPr="00524F21" w:rsidRDefault="000F123A" w:rsidP="00D45A72">
            <w:pPr>
              <w:spacing w:after="0" w:line="240" w:lineRule="auto"/>
              <w:rPr>
                <w:rFonts w:eastAsia="Times New Roman"/>
                <w:sz w:val="22"/>
                <w:szCs w:val="22"/>
                <w:lang w:val="nl-NL"/>
              </w:rPr>
            </w:pPr>
            <w:r w:rsidRPr="00524F21">
              <w:rPr>
                <w:rFonts w:eastAsia="Times New Roman"/>
                <w:b/>
                <w:bCs/>
                <w:i/>
                <w:iCs/>
                <w:sz w:val="24"/>
                <w:szCs w:val="20"/>
                <w:lang w:val="vi-VN"/>
              </w:rPr>
              <w:t>Nơi nhận:</w:t>
            </w:r>
            <w:r w:rsidRPr="00524F21">
              <w:rPr>
                <w:rFonts w:eastAsia="Times New Roman"/>
                <w:b/>
                <w:bCs/>
                <w:i/>
                <w:iCs/>
                <w:sz w:val="20"/>
                <w:szCs w:val="20"/>
                <w:lang w:val="vi-VN"/>
              </w:rPr>
              <w:br/>
            </w:r>
            <w:r w:rsidRPr="00524F21">
              <w:rPr>
                <w:rFonts w:eastAsia="Times New Roman"/>
                <w:sz w:val="22"/>
                <w:szCs w:val="22"/>
                <w:lang w:val="vi-VN"/>
              </w:rPr>
              <w:t>- Ban Bí thư Trung ương Đảng;</w:t>
            </w:r>
            <w:r w:rsidRPr="00524F21">
              <w:rPr>
                <w:rFonts w:eastAsia="Times New Roman"/>
                <w:sz w:val="22"/>
                <w:szCs w:val="22"/>
                <w:lang w:val="vi-VN"/>
              </w:rPr>
              <w:br/>
              <w:t>- Thủ tướng, các Phó Thủ tướng Chính phủ;</w:t>
            </w:r>
            <w:r w:rsidRPr="00524F21">
              <w:rPr>
                <w:rFonts w:eastAsia="Times New Roman"/>
                <w:sz w:val="22"/>
                <w:szCs w:val="22"/>
                <w:lang w:val="vi-VN"/>
              </w:rPr>
              <w:br/>
              <w:t>- Các bộ, cơ quan ngang bộ, cơ quan thuộc Chính phủ;</w:t>
            </w:r>
            <w:r w:rsidRPr="00524F21">
              <w:rPr>
                <w:rFonts w:eastAsia="Times New Roman"/>
                <w:sz w:val="22"/>
                <w:szCs w:val="22"/>
                <w:lang w:val="vi-VN"/>
              </w:rPr>
              <w:br/>
              <w:t>-</w:t>
            </w:r>
            <w:r w:rsidR="00325D5C" w:rsidRPr="00524F21">
              <w:rPr>
                <w:rFonts w:eastAsia="Times New Roman"/>
                <w:sz w:val="22"/>
                <w:szCs w:val="22"/>
                <w:lang w:val="vi-VN"/>
              </w:rPr>
              <w:t xml:space="preserve"> HĐND, UBND các tỉnh, thành phố</w:t>
            </w:r>
            <w:r w:rsidRPr="00524F21">
              <w:rPr>
                <w:rFonts w:eastAsia="Times New Roman"/>
                <w:sz w:val="22"/>
                <w:szCs w:val="22"/>
                <w:lang w:val="vi-VN"/>
              </w:rPr>
              <w:t>trực thuộc trung ươn</w:t>
            </w:r>
            <w:r w:rsidRPr="00524F21">
              <w:rPr>
                <w:rFonts w:eastAsia="Times New Roman"/>
                <w:sz w:val="22"/>
                <w:szCs w:val="22"/>
                <w:lang w:val="nl-NL"/>
              </w:rPr>
              <w:t>g;</w:t>
            </w:r>
            <w:r w:rsidRPr="00524F21">
              <w:rPr>
                <w:rFonts w:eastAsia="Times New Roman"/>
                <w:sz w:val="22"/>
                <w:szCs w:val="22"/>
                <w:lang w:val="nl-NL"/>
              </w:rPr>
              <w:br/>
            </w:r>
            <w:r w:rsidRPr="00524F21">
              <w:rPr>
                <w:rFonts w:eastAsia="Times New Roman"/>
                <w:sz w:val="22"/>
                <w:szCs w:val="22"/>
                <w:lang w:val="vi-VN"/>
              </w:rPr>
              <w:t>- Văn phòng Trung ương và các Ban của Đảng;</w:t>
            </w:r>
            <w:r w:rsidRPr="00524F21">
              <w:rPr>
                <w:rFonts w:eastAsia="Times New Roman"/>
                <w:sz w:val="22"/>
                <w:szCs w:val="22"/>
                <w:lang w:val="vi-VN"/>
              </w:rPr>
              <w:br/>
              <w:t>- Văn phòng Tổng Bí thư;</w:t>
            </w:r>
            <w:r w:rsidRPr="00524F21">
              <w:rPr>
                <w:rFonts w:eastAsia="Times New Roman"/>
                <w:sz w:val="22"/>
                <w:szCs w:val="22"/>
                <w:lang w:val="vi-VN"/>
              </w:rPr>
              <w:br/>
              <w:t>- V</w:t>
            </w:r>
            <w:r w:rsidRPr="00524F21">
              <w:rPr>
                <w:rFonts w:eastAsia="Times New Roman"/>
                <w:sz w:val="22"/>
                <w:szCs w:val="22"/>
                <w:lang w:val="nl-NL"/>
              </w:rPr>
              <w:t>ă</w:t>
            </w:r>
            <w:r w:rsidRPr="00524F21">
              <w:rPr>
                <w:rFonts w:eastAsia="Times New Roman"/>
                <w:sz w:val="22"/>
                <w:szCs w:val="22"/>
                <w:lang w:val="vi-VN"/>
              </w:rPr>
              <w:t>n phòng Chủ tịch nước;</w:t>
            </w:r>
            <w:r w:rsidRPr="00524F21">
              <w:rPr>
                <w:rFonts w:eastAsia="Times New Roman"/>
                <w:sz w:val="22"/>
                <w:szCs w:val="22"/>
                <w:lang w:val="vi-VN"/>
              </w:rPr>
              <w:br/>
              <w:t>- Hội đồng dân tộc và các Ủy ban của Quốc hội;</w:t>
            </w:r>
            <w:r w:rsidRPr="00524F21">
              <w:rPr>
                <w:rFonts w:eastAsia="Times New Roman"/>
                <w:sz w:val="22"/>
                <w:szCs w:val="22"/>
                <w:lang w:val="vi-VN"/>
              </w:rPr>
              <w:br/>
              <w:t>- Văn phòng Quốc hội;</w:t>
            </w:r>
            <w:r w:rsidRPr="00524F21">
              <w:rPr>
                <w:rFonts w:eastAsia="Times New Roman"/>
                <w:sz w:val="22"/>
                <w:szCs w:val="22"/>
                <w:lang w:val="vi-VN"/>
              </w:rPr>
              <w:br/>
              <w:t>- Tòa án nhân dân tối cao;</w:t>
            </w:r>
            <w:r w:rsidRPr="00524F21">
              <w:rPr>
                <w:rFonts w:eastAsia="Times New Roman"/>
                <w:sz w:val="22"/>
                <w:szCs w:val="22"/>
                <w:lang w:val="vi-VN"/>
              </w:rPr>
              <w:br/>
              <w:t>- Viện kiểm sát nhân dân tối cao;</w:t>
            </w:r>
            <w:r w:rsidRPr="00524F21">
              <w:rPr>
                <w:rFonts w:eastAsia="Times New Roman"/>
                <w:sz w:val="22"/>
                <w:szCs w:val="22"/>
                <w:lang w:val="vi-VN"/>
              </w:rPr>
              <w:br/>
              <w:t>- Kiểm toán nhà nước;</w:t>
            </w:r>
            <w:r w:rsidRPr="00524F21">
              <w:rPr>
                <w:rFonts w:eastAsia="Times New Roman"/>
                <w:sz w:val="22"/>
                <w:szCs w:val="22"/>
                <w:lang w:val="vi-VN"/>
              </w:rPr>
              <w:br/>
              <w:t>- Ủy ban Giám sát tài chính Quốc gia;</w:t>
            </w:r>
            <w:r w:rsidRPr="00524F21">
              <w:rPr>
                <w:rFonts w:eastAsia="Times New Roman"/>
                <w:sz w:val="22"/>
                <w:szCs w:val="22"/>
                <w:lang w:val="vi-VN"/>
              </w:rPr>
              <w:br/>
              <w:t xml:space="preserve">- </w:t>
            </w:r>
            <w:r w:rsidRPr="00524F21">
              <w:rPr>
                <w:rFonts w:eastAsia="Times New Roman"/>
                <w:spacing w:val="-4"/>
                <w:sz w:val="22"/>
                <w:szCs w:val="22"/>
                <w:lang w:val="vi-VN"/>
              </w:rPr>
              <w:t xml:space="preserve">Ủy ban </w:t>
            </w:r>
            <w:r w:rsidR="000F080E" w:rsidRPr="00524F21">
              <w:rPr>
                <w:rFonts w:eastAsia="Times New Roman"/>
                <w:spacing w:val="-4"/>
                <w:sz w:val="22"/>
                <w:szCs w:val="22"/>
                <w:lang w:val="nl-NL"/>
              </w:rPr>
              <w:t>T</w:t>
            </w:r>
            <w:r w:rsidRPr="00524F21">
              <w:rPr>
                <w:rFonts w:eastAsia="Times New Roman"/>
                <w:spacing w:val="-4"/>
                <w:sz w:val="22"/>
                <w:szCs w:val="22"/>
                <w:lang w:val="vi-VN"/>
              </w:rPr>
              <w:t>rung ương Mặt </w:t>
            </w:r>
            <w:r w:rsidRPr="00524F21">
              <w:rPr>
                <w:rFonts w:eastAsia="Times New Roman"/>
                <w:spacing w:val="-4"/>
                <w:sz w:val="22"/>
                <w:szCs w:val="22"/>
                <w:lang w:val="nl-NL"/>
              </w:rPr>
              <w:t>tr</w:t>
            </w:r>
            <w:r w:rsidRPr="00524F21">
              <w:rPr>
                <w:rFonts w:eastAsia="Times New Roman"/>
                <w:spacing w:val="-4"/>
                <w:sz w:val="22"/>
                <w:szCs w:val="22"/>
                <w:lang w:val="vi-VN"/>
              </w:rPr>
              <w:t>ận Tổ quốc Việt Nam;</w:t>
            </w:r>
            <w:r w:rsidRPr="00524F21">
              <w:rPr>
                <w:rFonts w:eastAsia="Times New Roman"/>
                <w:sz w:val="22"/>
                <w:szCs w:val="22"/>
                <w:lang w:val="vi-VN"/>
              </w:rPr>
              <w:br/>
              <w:t>- Cơ quan</w:t>
            </w:r>
            <w:r w:rsidR="000F080E" w:rsidRPr="00524F21">
              <w:rPr>
                <w:rFonts w:eastAsia="Times New Roman"/>
                <w:sz w:val="22"/>
                <w:szCs w:val="22"/>
                <w:lang w:val="nl-NL"/>
              </w:rPr>
              <w:t xml:space="preserve"> T</w:t>
            </w:r>
            <w:r w:rsidRPr="00524F21">
              <w:rPr>
                <w:rFonts w:eastAsia="Times New Roman"/>
                <w:sz w:val="22"/>
                <w:szCs w:val="22"/>
                <w:lang w:val="vi-VN"/>
              </w:rPr>
              <w:t>rung ương của các đoàn thể;</w:t>
            </w:r>
            <w:r w:rsidRPr="00524F21">
              <w:rPr>
                <w:rFonts w:eastAsia="Times New Roman"/>
                <w:sz w:val="22"/>
                <w:szCs w:val="22"/>
                <w:lang w:val="vi-VN"/>
              </w:rPr>
              <w:br/>
              <w:t>- VPCP: BTCN, các PCN, Trợ lý TTg, TGĐ Cổng TTĐT, các Vụ, Cục, đơn vị trực thuộc, Công báo;</w:t>
            </w:r>
          </w:p>
          <w:p w:rsidR="00FD3DEE" w:rsidRPr="00524F21" w:rsidRDefault="00FD3DEE" w:rsidP="00D45A72">
            <w:pPr>
              <w:spacing w:after="0" w:line="240" w:lineRule="auto"/>
              <w:rPr>
                <w:rFonts w:eastAsia="Times New Roman"/>
                <w:sz w:val="22"/>
                <w:szCs w:val="22"/>
              </w:rPr>
            </w:pPr>
            <w:r w:rsidRPr="00524F21">
              <w:rPr>
                <w:rFonts w:eastAsia="Times New Roman"/>
                <w:sz w:val="22"/>
                <w:szCs w:val="22"/>
              </w:rPr>
              <w:t>- Cục</w:t>
            </w:r>
            <w:r w:rsidR="00AF7869" w:rsidRPr="00524F21">
              <w:rPr>
                <w:rFonts w:eastAsia="Times New Roman"/>
                <w:sz w:val="22"/>
                <w:szCs w:val="22"/>
              </w:rPr>
              <w:t xml:space="preserve"> Kiểm tra văn bản</w:t>
            </w:r>
            <w:r w:rsidR="005E4B22" w:rsidRPr="00524F21">
              <w:rPr>
                <w:rFonts w:eastAsia="Times New Roman"/>
                <w:sz w:val="22"/>
                <w:szCs w:val="22"/>
              </w:rPr>
              <w:t xml:space="preserve"> quy phạm pháp quy - Bộ Tư pháp</w:t>
            </w:r>
            <w:r w:rsidR="00AF7869" w:rsidRPr="00524F21">
              <w:rPr>
                <w:rFonts w:eastAsia="Times New Roman"/>
                <w:sz w:val="22"/>
                <w:szCs w:val="22"/>
              </w:rPr>
              <w:t>;</w:t>
            </w:r>
          </w:p>
          <w:p w:rsidR="000F123A" w:rsidRPr="00524F21" w:rsidRDefault="00367A60" w:rsidP="00D45A72">
            <w:pPr>
              <w:spacing w:after="0" w:line="240" w:lineRule="auto"/>
              <w:rPr>
                <w:rFonts w:eastAsia="Times New Roman"/>
                <w:sz w:val="20"/>
                <w:szCs w:val="20"/>
              </w:rPr>
            </w:pPr>
            <w:r w:rsidRPr="00524F21">
              <w:rPr>
                <w:rFonts w:eastAsia="Times New Roman"/>
                <w:sz w:val="22"/>
                <w:szCs w:val="22"/>
                <w:lang w:val="vi-VN"/>
              </w:rPr>
              <w:t>- Lưu: VT,</w:t>
            </w:r>
            <w:r w:rsidRPr="00524F21">
              <w:rPr>
                <w:rFonts w:eastAsia="Times New Roman"/>
                <w:sz w:val="22"/>
                <w:szCs w:val="22"/>
              </w:rPr>
              <w:t>…………</w:t>
            </w:r>
          </w:p>
        </w:tc>
        <w:tc>
          <w:tcPr>
            <w:tcW w:w="5494" w:type="dxa"/>
            <w:hideMark/>
          </w:tcPr>
          <w:p w:rsidR="000F123A" w:rsidRPr="00524F21" w:rsidRDefault="000F123A" w:rsidP="006F5244">
            <w:pPr>
              <w:spacing w:before="120" w:after="0" w:line="180" w:lineRule="atLeast"/>
              <w:jc w:val="center"/>
              <w:rPr>
                <w:rFonts w:eastAsia="Times New Roman"/>
                <w:b/>
                <w:bCs/>
              </w:rPr>
            </w:pPr>
            <w:r w:rsidRPr="00524F21">
              <w:rPr>
                <w:rFonts w:eastAsia="Times New Roman"/>
                <w:b/>
                <w:bCs/>
              </w:rPr>
              <w:t>TM. CHÍNH PHỦ</w:t>
            </w:r>
            <w:r w:rsidRPr="00524F21">
              <w:rPr>
                <w:rFonts w:eastAsia="Times New Roman"/>
                <w:b/>
                <w:bCs/>
              </w:rPr>
              <w:br/>
              <w:t>THỦ TƯỚNG</w:t>
            </w:r>
            <w:r w:rsidRPr="00524F21">
              <w:rPr>
                <w:rFonts w:eastAsia="Times New Roman"/>
                <w:b/>
                <w:bCs/>
              </w:rPr>
              <w:br/>
            </w:r>
            <w:r w:rsidRPr="00524F21">
              <w:rPr>
                <w:rFonts w:eastAsia="Times New Roman"/>
                <w:b/>
                <w:bCs/>
              </w:rPr>
              <w:br/>
            </w:r>
            <w:r w:rsidRPr="00524F21">
              <w:rPr>
                <w:rFonts w:eastAsia="Times New Roman"/>
                <w:b/>
                <w:bCs/>
              </w:rPr>
              <w:br/>
            </w:r>
          </w:p>
          <w:p w:rsidR="00DA4A07" w:rsidRPr="00524F21" w:rsidRDefault="00DA4A07" w:rsidP="006F5244">
            <w:pPr>
              <w:spacing w:before="120" w:after="0" w:line="180" w:lineRule="atLeast"/>
              <w:jc w:val="center"/>
              <w:rPr>
                <w:rFonts w:eastAsia="Times New Roman"/>
                <w:b/>
                <w:bCs/>
              </w:rPr>
            </w:pPr>
          </w:p>
          <w:p w:rsidR="004F1AA5" w:rsidRPr="00524F21" w:rsidRDefault="004F1AA5" w:rsidP="006F5244">
            <w:pPr>
              <w:spacing w:before="120" w:after="0" w:line="180" w:lineRule="atLeast"/>
              <w:jc w:val="center"/>
              <w:rPr>
                <w:rFonts w:eastAsia="Times New Roman"/>
                <w:b/>
                <w:bCs/>
              </w:rPr>
            </w:pPr>
          </w:p>
          <w:p w:rsidR="00DA4A07" w:rsidRPr="00524F21" w:rsidRDefault="00DA4A07" w:rsidP="006F5244">
            <w:pPr>
              <w:spacing w:before="120" w:after="0" w:line="180" w:lineRule="atLeast"/>
              <w:jc w:val="center"/>
              <w:rPr>
                <w:rFonts w:eastAsia="Times New Roman"/>
                <w:b/>
                <w:bCs/>
                <w:sz w:val="20"/>
              </w:rPr>
            </w:pPr>
          </w:p>
          <w:p w:rsidR="000F123A" w:rsidRPr="00524F21" w:rsidRDefault="00F672BF" w:rsidP="006F5244">
            <w:pPr>
              <w:spacing w:before="120" w:after="0" w:line="180" w:lineRule="atLeast"/>
              <w:jc w:val="center"/>
              <w:rPr>
                <w:rFonts w:eastAsia="Times New Roman"/>
              </w:rPr>
            </w:pPr>
            <w:r w:rsidRPr="00524F21">
              <w:rPr>
                <w:rFonts w:eastAsia="Times New Roman"/>
                <w:b/>
                <w:bCs/>
              </w:rPr>
              <w:t>Phạm Minh Chính</w:t>
            </w:r>
          </w:p>
        </w:tc>
      </w:tr>
    </w:tbl>
    <w:p w:rsidR="00D62190" w:rsidRPr="00524F21" w:rsidRDefault="00D62190" w:rsidP="006F5244"/>
    <w:sectPr w:rsidR="00D62190" w:rsidRPr="00524F21" w:rsidSect="007F0A8C">
      <w:headerReference w:type="default" r:id="rId9"/>
      <w:footerReference w:type="default" r:id="rId10"/>
      <w:pgSz w:w="11907" w:h="16840" w:code="9"/>
      <w:pgMar w:top="1134" w:right="1134" w:bottom="1134" w:left="1701" w:header="720" w:footer="18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20C" w:rsidRDefault="0092020C" w:rsidP="00421DC5">
      <w:pPr>
        <w:spacing w:after="0" w:line="240" w:lineRule="auto"/>
      </w:pPr>
      <w:r>
        <w:separator/>
      </w:r>
    </w:p>
  </w:endnote>
  <w:endnote w:type="continuationSeparator" w:id="0">
    <w:p w:rsidR="0092020C" w:rsidRDefault="0092020C" w:rsidP="0042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CC9" w:rsidRDefault="006D5CC9">
    <w:pPr>
      <w:pStyle w:val="Footer"/>
      <w:jc w:val="right"/>
    </w:pPr>
  </w:p>
  <w:p w:rsidR="006D5CC9" w:rsidRDefault="006D5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20C" w:rsidRDefault="0092020C" w:rsidP="00421DC5">
      <w:pPr>
        <w:spacing w:after="0" w:line="240" w:lineRule="auto"/>
      </w:pPr>
      <w:r>
        <w:separator/>
      </w:r>
    </w:p>
  </w:footnote>
  <w:footnote w:type="continuationSeparator" w:id="0">
    <w:p w:rsidR="0092020C" w:rsidRDefault="0092020C" w:rsidP="00421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999265"/>
      <w:docPartObj>
        <w:docPartGallery w:val="Page Numbers (Top of Page)"/>
        <w:docPartUnique/>
      </w:docPartObj>
    </w:sdtPr>
    <w:sdtEndPr>
      <w:rPr>
        <w:noProof/>
      </w:rPr>
    </w:sdtEndPr>
    <w:sdtContent>
      <w:p w:rsidR="006D5CC9" w:rsidRDefault="006D5CC9">
        <w:pPr>
          <w:pStyle w:val="Header"/>
          <w:jc w:val="center"/>
        </w:pPr>
        <w:r w:rsidRPr="000C19C5">
          <w:rPr>
            <w:sz w:val="26"/>
            <w:szCs w:val="26"/>
          </w:rPr>
          <w:fldChar w:fldCharType="begin"/>
        </w:r>
        <w:r w:rsidRPr="000C19C5">
          <w:rPr>
            <w:sz w:val="26"/>
            <w:szCs w:val="26"/>
          </w:rPr>
          <w:instrText xml:space="preserve"> PAGE   \* MERGEFORMAT </w:instrText>
        </w:r>
        <w:r w:rsidRPr="000C19C5">
          <w:rPr>
            <w:sz w:val="26"/>
            <w:szCs w:val="26"/>
          </w:rPr>
          <w:fldChar w:fldCharType="separate"/>
        </w:r>
        <w:r w:rsidR="004447E1">
          <w:rPr>
            <w:noProof/>
            <w:sz w:val="26"/>
            <w:szCs w:val="26"/>
          </w:rPr>
          <w:t>3</w:t>
        </w:r>
        <w:r w:rsidRPr="000C19C5">
          <w:rPr>
            <w:noProof/>
            <w:sz w:val="26"/>
            <w:szCs w:val="26"/>
          </w:rPr>
          <w:fldChar w:fldCharType="end"/>
        </w:r>
      </w:p>
    </w:sdtContent>
  </w:sdt>
  <w:p w:rsidR="006D5CC9" w:rsidRDefault="006D5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EC5"/>
    <w:multiLevelType w:val="hybridMultilevel"/>
    <w:tmpl w:val="07FA56BC"/>
    <w:lvl w:ilvl="0" w:tplc="225CA5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BD8444D"/>
    <w:multiLevelType w:val="hybridMultilevel"/>
    <w:tmpl w:val="9E64F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B77DB"/>
    <w:multiLevelType w:val="hybridMultilevel"/>
    <w:tmpl w:val="DA52F3A4"/>
    <w:lvl w:ilvl="0" w:tplc="A368695C">
      <w:start w:val="1"/>
      <w:numFmt w:val="bullet"/>
      <w:lvlText w:val="-"/>
      <w:lvlJc w:val="left"/>
      <w:pPr>
        <w:tabs>
          <w:tab w:val="num" w:pos="720"/>
        </w:tabs>
        <w:ind w:left="720" w:hanging="360"/>
      </w:pPr>
      <w:rPr>
        <w:rFonts w:ascii="Times New Roman" w:hAnsi="Times New Roman" w:hint="default"/>
      </w:rPr>
    </w:lvl>
    <w:lvl w:ilvl="1" w:tplc="68C85290" w:tentative="1">
      <w:start w:val="1"/>
      <w:numFmt w:val="bullet"/>
      <w:lvlText w:val="-"/>
      <w:lvlJc w:val="left"/>
      <w:pPr>
        <w:tabs>
          <w:tab w:val="num" w:pos="1440"/>
        </w:tabs>
        <w:ind w:left="1440" w:hanging="360"/>
      </w:pPr>
      <w:rPr>
        <w:rFonts w:ascii="Times New Roman" w:hAnsi="Times New Roman" w:hint="default"/>
      </w:rPr>
    </w:lvl>
    <w:lvl w:ilvl="2" w:tplc="ECC01446" w:tentative="1">
      <w:start w:val="1"/>
      <w:numFmt w:val="bullet"/>
      <w:lvlText w:val="-"/>
      <w:lvlJc w:val="left"/>
      <w:pPr>
        <w:tabs>
          <w:tab w:val="num" w:pos="2160"/>
        </w:tabs>
        <w:ind w:left="2160" w:hanging="360"/>
      </w:pPr>
      <w:rPr>
        <w:rFonts w:ascii="Times New Roman" w:hAnsi="Times New Roman" w:hint="default"/>
      </w:rPr>
    </w:lvl>
    <w:lvl w:ilvl="3" w:tplc="FDA42200" w:tentative="1">
      <w:start w:val="1"/>
      <w:numFmt w:val="bullet"/>
      <w:lvlText w:val="-"/>
      <w:lvlJc w:val="left"/>
      <w:pPr>
        <w:tabs>
          <w:tab w:val="num" w:pos="2880"/>
        </w:tabs>
        <w:ind w:left="2880" w:hanging="360"/>
      </w:pPr>
      <w:rPr>
        <w:rFonts w:ascii="Times New Roman" w:hAnsi="Times New Roman" w:hint="default"/>
      </w:rPr>
    </w:lvl>
    <w:lvl w:ilvl="4" w:tplc="AD46CFA4" w:tentative="1">
      <w:start w:val="1"/>
      <w:numFmt w:val="bullet"/>
      <w:lvlText w:val="-"/>
      <w:lvlJc w:val="left"/>
      <w:pPr>
        <w:tabs>
          <w:tab w:val="num" w:pos="3600"/>
        </w:tabs>
        <w:ind w:left="3600" w:hanging="360"/>
      </w:pPr>
      <w:rPr>
        <w:rFonts w:ascii="Times New Roman" w:hAnsi="Times New Roman" w:hint="default"/>
      </w:rPr>
    </w:lvl>
    <w:lvl w:ilvl="5" w:tplc="81E6F936" w:tentative="1">
      <w:start w:val="1"/>
      <w:numFmt w:val="bullet"/>
      <w:lvlText w:val="-"/>
      <w:lvlJc w:val="left"/>
      <w:pPr>
        <w:tabs>
          <w:tab w:val="num" w:pos="4320"/>
        </w:tabs>
        <w:ind w:left="4320" w:hanging="360"/>
      </w:pPr>
      <w:rPr>
        <w:rFonts w:ascii="Times New Roman" w:hAnsi="Times New Roman" w:hint="default"/>
      </w:rPr>
    </w:lvl>
    <w:lvl w:ilvl="6" w:tplc="456A7568" w:tentative="1">
      <w:start w:val="1"/>
      <w:numFmt w:val="bullet"/>
      <w:lvlText w:val="-"/>
      <w:lvlJc w:val="left"/>
      <w:pPr>
        <w:tabs>
          <w:tab w:val="num" w:pos="5040"/>
        </w:tabs>
        <w:ind w:left="5040" w:hanging="360"/>
      </w:pPr>
      <w:rPr>
        <w:rFonts w:ascii="Times New Roman" w:hAnsi="Times New Roman" w:hint="default"/>
      </w:rPr>
    </w:lvl>
    <w:lvl w:ilvl="7" w:tplc="85104C3A" w:tentative="1">
      <w:start w:val="1"/>
      <w:numFmt w:val="bullet"/>
      <w:lvlText w:val="-"/>
      <w:lvlJc w:val="left"/>
      <w:pPr>
        <w:tabs>
          <w:tab w:val="num" w:pos="5760"/>
        </w:tabs>
        <w:ind w:left="5760" w:hanging="360"/>
      </w:pPr>
      <w:rPr>
        <w:rFonts w:ascii="Times New Roman" w:hAnsi="Times New Roman" w:hint="default"/>
      </w:rPr>
    </w:lvl>
    <w:lvl w:ilvl="8" w:tplc="CCEC013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6C7ECB"/>
    <w:multiLevelType w:val="hybridMultilevel"/>
    <w:tmpl w:val="459A8C92"/>
    <w:lvl w:ilvl="0" w:tplc="CAB4E03C">
      <w:start w:val="1"/>
      <w:numFmt w:val="decimal"/>
      <w:lvlText w:val="Điều %1."/>
      <w:lvlJc w:val="left"/>
      <w:pPr>
        <w:tabs>
          <w:tab w:val="num" w:pos="1980"/>
        </w:tabs>
        <w:ind w:left="1980" w:hanging="360"/>
      </w:pPr>
      <w:rPr>
        <w:rFonts w:hint="default"/>
      </w:rPr>
    </w:lvl>
    <w:lvl w:ilvl="1" w:tplc="4380F284">
      <w:start w:val="1"/>
      <w:numFmt w:val="decimal"/>
      <w:lvlText w:val="Điều %2."/>
      <w:lvlJc w:val="left"/>
      <w:pPr>
        <w:tabs>
          <w:tab w:val="num" w:pos="1320"/>
        </w:tabs>
        <w:ind w:left="1320" w:hanging="360"/>
      </w:pPr>
      <w:rPr>
        <w:rFonts w:hint="default"/>
        <w:b/>
      </w:rPr>
    </w:lvl>
    <w:lvl w:ilvl="2" w:tplc="0409001B">
      <w:start w:val="1"/>
      <w:numFmt w:val="lowerRoman"/>
      <w:lvlText w:val="%3."/>
      <w:lvlJc w:val="right"/>
      <w:pPr>
        <w:tabs>
          <w:tab w:val="num" w:pos="2160"/>
        </w:tabs>
        <w:ind w:left="2160" w:hanging="180"/>
      </w:pPr>
    </w:lvl>
    <w:lvl w:ilvl="3" w:tplc="5B2E4C66">
      <w:start w:val="1"/>
      <w:numFmt w:val="decimal"/>
      <w:lvlText w:val="%4."/>
      <w:lvlJc w:val="left"/>
      <w:pPr>
        <w:tabs>
          <w:tab w:val="num" w:pos="1200"/>
        </w:tabs>
        <w:ind w:left="1200" w:hanging="360"/>
      </w:pPr>
      <w:rPr>
        <w:rFonts w:hint="default"/>
        <w:b w:val="0"/>
        <w:strike w:val="0"/>
      </w:rPr>
    </w:lvl>
    <w:lvl w:ilvl="4" w:tplc="4908421C">
      <w:start w:val="1"/>
      <w:numFmt w:val="lowerLetter"/>
      <w:lvlText w:val="%5)"/>
      <w:lvlJc w:val="left"/>
      <w:pPr>
        <w:tabs>
          <w:tab w:val="num" w:pos="3600"/>
        </w:tabs>
        <w:ind w:left="3600" w:hanging="360"/>
      </w:pPr>
      <w:rPr>
        <w:rFonts w:ascii="Times New Roman" w:hAnsi="Times New Roman" w:cs="Times New Roman" w:hint="default"/>
        <w:b w:val="0"/>
        <w:i w:val="0"/>
        <w:sz w:val="28"/>
        <w:szCs w:val="28"/>
      </w:rPr>
    </w:lvl>
    <w:lvl w:ilvl="5" w:tplc="04547F84">
      <w:start w:val="1"/>
      <w:numFmt w:val="decimal"/>
      <w:lvlText w:val="%6."/>
      <w:lvlJc w:val="left"/>
      <w:pPr>
        <w:tabs>
          <w:tab w:val="num" w:pos="4500"/>
        </w:tabs>
        <w:ind w:left="4500" w:hanging="360"/>
      </w:pPr>
      <w:rPr>
        <w:rFonts w:hint="default"/>
      </w:rPr>
    </w:lvl>
    <w:lvl w:ilvl="6" w:tplc="B18E151E">
      <w:numFmt w:val="bullet"/>
      <w:lvlText w:val="-"/>
      <w:lvlJc w:val="left"/>
      <w:pPr>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6666724"/>
    <w:multiLevelType w:val="hybridMultilevel"/>
    <w:tmpl w:val="7AFCA53E"/>
    <w:lvl w:ilvl="0" w:tplc="B10EF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3A"/>
    <w:rsid w:val="000000E6"/>
    <w:rsid w:val="00000A8A"/>
    <w:rsid w:val="00001440"/>
    <w:rsid w:val="000016A9"/>
    <w:rsid w:val="00002749"/>
    <w:rsid w:val="00003FA9"/>
    <w:rsid w:val="00004539"/>
    <w:rsid w:val="000051A4"/>
    <w:rsid w:val="00006776"/>
    <w:rsid w:val="00007F86"/>
    <w:rsid w:val="0001059D"/>
    <w:rsid w:val="000107E3"/>
    <w:rsid w:val="00011930"/>
    <w:rsid w:val="0001209F"/>
    <w:rsid w:val="0001237E"/>
    <w:rsid w:val="00012BC0"/>
    <w:rsid w:val="00013622"/>
    <w:rsid w:val="00014CEE"/>
    <w:rsid w:val="00014EFC"/>
    <w:rsid w:val="00015A3C"/>
    <w:rsid w:val="00015BDE"/>
    <w:rsid w:val="000163B0"/>
    <w:rsid w:val="00017134"/>
    <w:rsid w:val="00017439"/>
    <w:rsid w:val="00017D58"/>
    <w:rsid w:val="00021FDE"/>
    <w:rsid w:val="000249C4"/>
    <w:rsid w:val="00024CF0"/>
    <w:rsid w:val="00025BFC"/>
    <w:rsid w:val="0002753E"/>
    <w:rsid w:val="00030CE9"/>
    <w:rsid w:val="000322CF"/>
    <w:rsid w:val="00032660"/>
    <w:rsid w:val="000340FE"/>
    <w:rsid w:val="000369A8"/>
    <w:rsid w:val="00036E68"/>
    <w:rsid w:val="00037F8E"/>
    <w:rsid w:val="0004017B"/>
    <w:rsid w:val="00040681"/>
    <w:rsid w:val="00040E33"/>
    <w:rsid w:val="00040EC6"/>
    <w:rsid w:val="000410BE"/>
    <w:rsid w:val="00042FD5"/>
    <w:rsid w:val="00043752"/>
    <w:rsid w:val="00044E92"/>
    <w:rsid w:val="00046CDE"/>
    <w:rsid w:val="000473B8"/>
    <w:rsid w:val="00047AEE"/>
    <w:rsid w:val="00050992"/>
    <w:rsid w:val="0005166C"/>
    <w:rsid w:val="00051F55"/>
    <w:rsid w:val="00054AE2"/>
    <w:rsid w:val="00056B92"/>
    <w:rsid w:val="00057065"/>
    <w:rsid w:val="00060EAC"/>
    <w:rsid w:val="00061242"/>
    <w:rsid w:val="00061556"/>
    <w:rsid w:val="00061EB6"/>
    <w:rsid w:val="00062441"/>
    <w:rsid w:val="00062748"/>
    <w:rsid w:val="000636F3"/>
    <w:rsid w:val="00064578"/>
    <w:rsid w:val="00065DC1"/>
    <w:rsid w:val="0006626E"/>
    <w:rsid w:val="00066ACD"/>
    <w:rsid w:val="00067737"/>
    <w:rsid w:val="00067AC4"/>
    <w:rsid w:val="0007192D"/>
    <w:rsid w:val="0007353E"/>
    <w:rsid w:val="00075AEA"/>
    <w:rsid w:val="0007750B"/>
    <w:rsid w:val="00077B21"/>
    <w:rsid w:val="00080D14"/>
    <w:rsid w:val="000818D3"/>
    <w:rsid w:val="00082459"/>
    <w:rsid w:val="000850EB"/>
    <w:rsid w:val="00085945"/>
    <w:rsid w:val="00086177"/>
    <w:rsid w:val="0008623D"/>
    <w:rsid w:val="00086A74"/>
    <w:rsid w:val="00092AEB"/>
    <w:rsid w:val="0009439A"/>
    <w:rsid w:val="000952EC"/>
    <w:rsid w:val="0009707F"/>
    <w:rsid w:val="00097244"/>
    <w:rsid w:val="00097434"/>
    <w:rsid w:val="00097587"/>
    <w:rsid w:val="000A120A"/>
    <w:rsid w:val="000A1DA7"/>
    <w:rsid w:val="000A28A8"/>
    <w:rsid w:val="000A3D67"/>
    <w:rsid w:val="000A45D6"/>
    <w:rsid w:val="000A534E"/>
    <w:rsid w:val="000A58D6"/>
    <w:rsid w:val="000A714D"/>
    <w:rsid w:val="000B08AA"/>
    <w:rsid w:val="000B2252"/>
    <w:rsid w:val="000B3FD1"/>
    <w:rsid w:val="000B40EA"/>
    <w:rsid w:val="000C19C5"/>
    <w:rsid w:val="000C29F7"/>
    <w:rsid w:val="000C34C3"/>
    <w:rsid w:val="000C478E"/>
    <w:rsid w:val="000C4C92"/>
    <w:rsid w:val="000C669C"/>
    <w:rsid w:val="000C6F32"/>
    <w:rsid w:val="000C76FD"/>
    <w:rsid w:val="000D0544"/>
    <w:rsid w:val="000D122A"/>
    <w:rsid w:val="000D1311"/>
    <w:rsid w:val="000D3753"/>
    <w:rsid w:val="000D3DCA"/>
    <w:rsid w:val="000D4751"/>
    <w:rsid w:val="000D4BD2"/>
    <w:rsid w:val="000D4E78"/>
    <w:rsid w:val="000D6068"/>
    <w:rsid w:val="000D6BD5"/>
    <w:rsid w:val="000D72AA"/>
    <w:rsid w:val="000D733B"/>
    <w:rsid w:val="000D74A9"/>
    <w:rsid w:val="000D76B0"/>
    <w:rsid w:val="000D7AF5"/>
    <w:rsid w:val="000E1353"/>
    <w:rsid w:val="000E1953"/>
    <w:rsid w:val="000E336D"/>
    <w:rsid w:val="000E58F5"/>
    <w:rsid w:val="000E5EE0"/>
    <w:rsid w:val="000E6850"/>
    <w:rsid w:val="000E699E"/>
    <w:rsid w:val="000E705B"/>
    <w:rsid w:val="000F080E"/>
    <w:rsid w:val="000F123A"/>
    <w:rsid w:val="000F209F"/>
    <w:rsid w:val="000F3AAF"/>
    <w:rsid w:val="000F4707"/>
    <w:rsid w:val="000F4A26"/>
    <w:rsid w:val="000F52E2"/>
    <w:rsid w:val="000F5D1A"/>
    <w:rsid w:val="000F65EF"/>
    <w:rsid w:val="000F6C14"/>
    <w:rsid w:val="000F7C3C"/>
    <w:rsid w:val="00100D8A"/>
    <w:rsid w:val="001020FD"/>
    <w:rsid w:val="001027E0"/>
    <w:rsid w:val="00102936"/>
    <w:rsid w:val="0010679E"/>
    <w:rsid w:val="00110046"/>
    <w:rsid w:val="001102E1"/>
    <w:rsid w:val="00111E78"/>
    <w:rsid w:val="00111F96"/>
    <w:rsid w:val="001134BD"/>
    <w:rsid w:val="0011392D"/>
    <w:rsid w:val="00113FF6"/>
    <w:rsid w:val="00114156"/>
    <w:rsid w:val="00114204"/>
    <w:rsid w:val="0011484E"/>
    <w:rsid w:val="00114D18"/>
    <w:rsid w:val="00115B09"/>
    <w:rsid w:val="00115DF3"/>
    <w:rsid w:val="001210A8"/>
    <w:rsid w:val="001241B6"/>
    <w:rsid w:val="00126554"/>
    <w:rsid w:val="00126638"/>
    <w:rsid w:val="001311A1"/>
    <w:rsid w:val="00131532"/>
    <w:rsid w:val="001344FD"/>
    <w:rsid w:val="00134852"/>
    <w:rsid w:val="001352E5"/>
    <w:rsid w:val="00135A1D"/>
    <w:rsid w:val="00137FFC"/>
    <w:rsid w:val="0014013F"/>
    <w:rsid w:val="00141F34"/>
    <w:rsid w:val="00144280"/>
    <w:rsid w:val="00145C4A"/>
    <w:rsid w:val="00150176"/>
    <w:rsid w:val="0015147E"/>
    <w:rsid w:val="00152966"/>
    <w:rsid w:val="00153FE5"/>
    <w:rsid w:val="00154CE2"/>
    <w:rsid w:val="00154EBD"/>
    <w:rsid w:val="00157758"/>
    <w:rsid w:val="001609E9"/>
    <w:rsid w:val="00161FD2"/>
    <w:rsid w:val="001635BB"/>
    <w:rsid w:val="00163D03"/>
    <w:rsid w:val="00165EE3"/>
    <w:rsid w:val="001661F1"/>
    <w:rsid w:val="00167413"/>
    <w:rsid w:val="001704D7"/>
    <w:rsid w:val="00170BF7"/>
    <w:rsid w:val="00173D80"/>
    <w:rsid w:val="0017605D"/>
    <w:rsid w:val="00176F1E"/>
    <w:rsid w:val="00180E79"/>
    <w:rsid w:val="00181104"/>
    <w:rsid w:val="001811DD"/>
    <w:rsid w:val="00182AC2"/>
    <w:rsid w:val="00183C3B"/>
    <w:rsid w:val="00183EE3"/>
    <w:rsid w:val="00184ED7"/>
    <w:rsid w:val="001857AD"/>
    <w:rsid w:val="001860BD"/>
    <w:rsid w:val="00186420"/>
    <w:rsid w:val="00190077"/>
    <w:rsid w:val="00196301"/>
    <w:rsid w:val="00196BDA"/>
    <w:rsid w:val="00196FB4"/>
    <w:rsid w:val="001975D6"/>
    <w:rsid w:val="001A115D"/>
    <w:rsid w:val="001A296A"/>
    <w:rsid w:val="001A2B38"/>
    <w:rsid w:val="001A33F5"/>
    <w:rsid w:val="001A3C1B"/>
    <w:rsid w:val="001A563E"/>
    <w:rsid w:val="001B0229"/>
    <w:rsid w:val="001B0D2B"/>
    <w:rsid w:val="001B396E"/>
    <w:rsid w:val="001B3ED5"/>
    <w:rsid w:val="001B43D6"/>
    <w:rsid w:val="001B4427"/>
    <w:rsid w:val="001B4A12"/>
    <w:rsid w:val="001B4D3E"/>
    <w:rsid w:val="001B4E48"/>
    <w:rsid w:val="001B5176"/>
    <w:rsid w:val="001B5248"/>
    <w:rsid w:val="001B7E39"/>
    <w:rsid w:val="001C00B2"/>
    <w:rsid w:val="001C0AD8"/>
    <w:rsid w:val="001C0F70"/>
    <w:rsid w:val="001C1E56"/>
    <w:rsid w:val="001C3B32"/>
    <w:rsid w:val="001C3E4A"/>
    <w:rsid w:val="001C43F1"/>
    <w:rsid w:val="001C4AA8"/>
    <w:rsid w:val="001C4FBE"/>
    <w:rsid w:val="001C5289"/>
    <w:rsid w:val="001C7A05"/>
    <w:rsid w:val="001D04E2"/>
    <w:rsid w:val="001D0E29"/>
    <w:rsid w:val="001D1134"/>
    <w:rsid w:val="001D11CB"/>
    <w:rsid w:val="001D26D0"/>
    <w:rsid w:val="001D28A4"/>
    <w:rsid w:val="001D3708"/>
    <w:rsid w:val="001D7FC7"/>
    <w:rsid w:val="001E094B"/>
    <w:rsid w:val="001E18E2"/>
    <w:rsid w:val="001E2F86"/>
    <w:rsid w:val="001E31F8"/>
    <w:rsid w:val="001E3F2E"/>
    <w:rsid w:val="001E5989"/>
    <w:rsid w:val="001E611A"/>
    <w:rsid w:val="001E612B"/>
    <w:rsid w:val="001E65B0"/>
    <w:rsid w:val="001E72B5"/>
    <w:rsid w:val="001F22E9"/>
    <w:rsid w:val="001F22EB"/>
    <w:rsid w:val="001F487A"/>
    <w:rsid w:val="001F6620"/>
    <w:rsid w:val="001F6939"/>
    <w:rsid w:val="002001B0"/>
    <w:rsid w:val="00200387"/>
    <w:rsid w:val="00202D31"/>
    <w:rsid w:val="00202D88"/>
    <w:rsid w:val="002036C2"/>
    <w:rsid w:val="00206684"/>
    <w:rsid w:val="002066E4"/>
    <w:rsid w:val="0020688E"/>
    <w:rsid w:val="00207773"/>
    <w:rsid w:val="002106D8"/>
    <w:rsid w:val="00211749"/>
    <w:rsid w:val="0021194A"/>
    <w:rsid w:val="00212AF6"/>
    <w:rsid w:val="00213C73"/>
    <w:rsid w:val="002142FA"/>
    <w:rsid w:val="00217F7C"/>
    <w:rsid w:val="00222EF0"/>
    <w:rsid w:val="002238E7"/>
    <w:rsid w:val="00224048"/>
    <w:rsid w:val="0022412A"/>
    <w:rsid w:val="00225A88"/>
    <w:rsid w:val="002262D5"/>
    <w:rsid w:val="00226FC7"/>
    <w:rsid w:val="00227393"/>
    <w:rsid w:val="00227658"/>
    <w:rsid w:val="00227CF6"/>
    <w:rsid w:val="00230232"/>
    <w:rsid w:val="00231072"/>
    <w:rsid w:val="002316CF"/>
    <w:rsid w:val="00232DA0"/>
    <w:rsid w:val="002334B3"/>
    <w:rsid w:val="00236AAF"/>
    <w:rsid w:val="00237992"/>
    <w:rsid w:val="002410B1"/>
    <w:rsid w:val="0024182A"/>
    <w:rsid w:val="00241F10"/>
    <w:rsid w:val="002424CA"/>
    <w:rsid w:val="00243D28"/>
    <w:rsid w:val="00246D27"/>
    <w:rsid w:val="00247EF8"/>
    <w:rsid w:val="002535F4"/>
    <w:rsid w:val="00253683"/>
    <w:rsid w:val="00254B6C"/>
    <w:rsid w:val="00254C41"/>
    <w:rsid w:val="00254E3E"/>
    <w:rsid w:val="00254EA6"/>
    <w:rsid w:val="00256D30"/>
    <w:rsid w:val="00257BBC"/>
    <w:rsid w:val="0026043D"/>
    <w:rsid w:val="002609A1"/>
    <w:rsid w:val="00261304"/>
    <w:rsid w:val="00261D74"/>
    <w:rsid w:val="00262506"/>
    <w:rsid w:val="00262BC9"/>
    <w:rsid w:val="00263114"/>
    <w:rsid w:val="00263223"/>
    <w:rsid w:val="00263934"/>
    <w:rsid w:val="00266453"/>
    <w:rsid w:val="00266A94"/>
    <w:rsid w:val="002679FD"/>
    <w:rsid w:val="00273531"/>
    <w:rsid w:val="00273D4A"/>
    <w:rsid w:val="002752EE"/>
    <w:rsid w:val="00276F4D"/>
    <w:rsid w:val="0028028A"/>
    <w:rsid w:val="00281A9F"/>
    <w:rsid w:val="00283783"/>
    <w:rsid w:val="002844F0"/>
    <w:rsid w:val="00284798"/>
    <w:rsid w:val="00284D18"/>
    <w:rsid w:val="00284E05"/>
    <w:rsid w:val="00286744"/>
    <w:rsid w:val="00287B91"/>
    <w:rsid w:val="00290D1C"/>
    <w:rsid w:val="00291105"/>
    <w:rsid w:val="00291844"/>
    <w:rsid w:val="00293131"/>
    <w:rsid w:val="0029393C"/>
    <w:rsid w:val="00293F35"/>
    <w:rsid w:val="00295920"/>
    <w:rsid w:val="00295FF0"/>
    <w:rsid w:val="002A2752"/>
    <w:rsid w:val="002A474F"/>
    <w:rsid w:val="002A4938"/>
    <w:rsid w:val="002A495D"/>
    <w:rsid w:val="002A53ED"/>
    <w:rsid w:val="002A6928"/>
    <w:rsid w:val="002A6B8D"/>
    <w:rsid w:val="002A7B09"/>
    <w:rsid w:val="002B226B"/>
    <w:rsid w:val="002B26EA"/>
    <w:rsid w:val="002B2721"/>
    <w:rsid w:val="002B3C51"/>
    <w:rsid w:val="002B416B"/>
    <w:rsid w:val="002B42AA"/>
    <w:rsid w:val="002B5DF3"/>
    <w:rsid w:val="002B5E45"/>
    <w:rsid w:val="002B655F"/>
    <w:rsid w:val="002C0C8B"/>
    <w:rsid w:val="002C0D67"/>
    <w:rsid w:val="002C12DA"/>
    <w:rsid w:val="002C2AD6"/>
    <w:rsid w:val="002C2AF0"/>
    <w:rsid w:val="002C6D1A"/>
    <w:rsid w:val="002C72CE"/>
    <w:rsid w:val="002D01D1"/>
    <w:rsid w:val="002D0441"/>
    <w:rsid w:val="002D0995"/>
    <w:rsid w:val="002D3738"/>
    <w:rsid w:val="002D3DAF"/>
    <w:rsid w:val="002D4F99"/>
    <w:rsid w:val="002D63FE"/>
    <w:rsid w:val="002D741F"/>
    <w:rsid w:val="002E07E3"/>
    <w:rsid w:val="002E12BC"/>
    <w:rsid w:val="002E131B"/>
    <w:rsid w:val="002E16FB"/>
    <w:rsid w:val="002E1AA0"/>
    <w:rsid w:val="002E25AA"/>
    <w:rsid w:val="002E2AD2"/>
    <w:rsid w:val="002E323B"/>
    <w:rsid w:val="002E3416"/>
    <w:rsid w:val="002E4FC8"/>
    <w:rsid w:val="002E5038"/>
    <w:rsid w:val="002E517C"/>
    <w:rsid w:val="002E555A"/>
    <w:rsid w:val="002E56B4"/>
    <w:rsid w:val="002E7D93"/>
    <w:rsid w:val="002F0C58"/>
    <w:rsid w:val="002F0D9C"/>
    <w:rsid w:val="002F115D"/>
    <w:rsid w:val="002F367C"/>
    <w:rsid w:val="002F457C"/>
    <w:rsid w:val="002F4A68"/>
    <w:rsid w:val="002F519D"/>
    <w:rsid w:val="002F5A5B"/>
    <w:rsid w:val="002F6472"/>
    <w:rsid w:val="002F66AC"/>
    <w:rsid w:val="002F68DF"/>
    <w:rsid w:val="002F68F8"/>
    <w:rsid w:val="002F7CE1"/>
    <w:rsid w:val="003007D3"/>
    <w:rsid w:val="00301752"/>
    <w:rsid w:val="0030347F"/>
    <w:rsid w:val="0030355C"/>
    <w:rsid w:val="0030396D"/>
    <w:rsid w:val="00304037"/>
    <w:rsid w:val="003042ED"/>
    <w:rsid w:val="0030519B"/>
    <w:rsid w:val="0030634A"/>
    <w:rsid w:val="00307A27"/>
    <w:rsid w:val="00307D4E"/>
    <w:rsid w:val="00307EA3"/>
    <w:rsid w:val="00307F8C"/>
    <w:rsid w:val="00311351"/>
    <w:rsid w:val="0031161F"/>
    <w:rsid w:val="0031260C"/>
    <w:rsid w:val="0031262F"/>
    <w:rsid w:val="0031411A"/>
    <w:rsid w:val="00314203"/>
    <w:rsid w:val="0031713D"/>
    <w:rsid w:val="00317218"/>
    <w:rsid w:val="00317426"/>
    <w:rsid w:val="00320BD1"/>
    <w:rsid w:val="00321FF5"/>
    <w:rsid w:val="0032261A"/>
    <w:rsid w:val="00323819"/>
    <w:rsid w:val="003250DA"/>
    <w:rsid w:val="0032515F"/>
    <w:rsid w:val="00325556"/>
    <w:rsid w:val="00325D5C"/>
    <w:rsid w:val="00325DAC"/>
    <w:rsid w:val="00327FF4"/>
    <w:rsid w:val="00331066"/>
    <w:rsid w:val="00331257"/>
    <w:rsid w:val="00331446"/>
    <w:rsid w:val="003317B3"/>
    <w:rsid w:val="003323F4"/>
    <w:rsid w:val="00332CF9"/>
    <w:rsid w:val="00332DF1"/>
    <w:rsid w:val="00333127"/>
    <w:rsid w:val="00333563"/>
    <w:rsid w:val="00336569"/>
    <w:rsid w:val="003366C2"/>
    <w:rsid w:val="00340303"/>
    <w:rsid w:val="003415E6"/>
    <w:rsid w:val="0034190C"/>
    <w:rsid w:val="00341DC4"/>
    <w:rsid w:val="00342263"/>
    <w:rsid w:val="003424A7"/>
    <w:rsid w:val="00343206"/>
    <w:rsid w:val="00343C11"/>
    <w:rsid w:val="0034662C"/>
    <w:rsid w:val="00346A13"/>
    <w:rsid w:val="00352908"/>
    <w:rsid w:val="00353632"/>
    <w:rsid w:val="003538B1"/>
    <w:rsid w:val="003541D4"/>
    <w:rsid w:val="00355030"/>
    <w:rsid w:val="00355B47"/>
    <w:rsid w:val="00356018"/>
    <w:rsid w:val="00360DAA"/>
    <w:rsid w:val="00362752"/>
    <w:rsid w:val="0036282E"/>
    <w:rsid w:val="00363409"/>
    <w:rsid w:val="003649FE"/>
    <w:rsid w:val="003651FA"/>
    <w:rsid w:val="00367583"/>
    <w:rsid w:val="003675C1"/>
    <w:rsid w:val="00367A60"/>
    <w:rsid w:val="003714CC"/>
    <w:rsid w:val="003732F0"/>
    <w:rsid w:val="00373584"/>
    <w:rsid w:val="00373CBA"/>
    <w:rsid w:val="003745FC"/>
    <w:rsid w:val="00375C07"/>
    <w:rsid w:val="003771D4"/>
    <w:rsid w:val="003779CD"/>
    <w:rsid w:val="00381E83"/>
    <w:rsid w:val="00383DA7"/>
    <w:rsid w:val="003845AA"/>
    <w:rsid w:val="00384A42"/>
    <w:rsid w:val="00385AE8"/>
    <w:rsid w:val="00386001"/>
    <w:rsid w:val="0038791F"/>
    <w:rsid w:val="00387BD1"/>
    <w:rsid w:val="00387CD4"/>
    <w:rsid w:val="00387D8B"/>
    <w:rsid w:val="0039094A"/>
    <w:rsid w:val="00390A92"/>
    <w:rsid w:val="00391FEF"/>
    <w:rsid w:val="00393B6D"/>
    <w:rsid w:val="003945D0"/>
    <w:rsid w:val="0039487B"/>
    <w:rsid w:val="00395781"/>
    <w:rsid w:val="0039648D"/>
    <w:rsid w:val="00396BB1"/>
    <w:rsid w:val="003972FC"/>
    <w:rsid w:val="003A12C5"/>
    <w:rsid w:val="003A1D9F"/>
    <w:rsid w:val="003A564E"/>
    <w:rsid w:val="003A62D3"/>
    <w:rsid w:val="003A631C"/>
    <w:rsid w:val="003A6FF9"/>
    <w:rsid w:val="003A708C"/>
    <w:rsid w:val="003A70ED"/>
    <w:rsid w:val="003A77D4"/>
    <w:rsid w:val="003B0D20"/>
    <w:rsid w:val="003B1267"/>
    <w:rsid w:val="003B5510"/>
    <w:rsid w:val="003B55FB"/>
    <w:rsid w:val="003B641D"/>
    <w:rsid w:val="003B6A3E"/>
    <w:rsid w:val="003B76D6"/>
    <w:rsid w:val="003C06E7"/>
    <w:rsid w:val="003C34A0"/>
    <w:rsid w:val="003C36B8"/>
    <w:rsid w:val="003C5ED3"/>
    <w:rsid w:val="003C6140"/>
    <w:rsid w:val="003C7064"/>
    <w:rsid w:val="003C7361"/>
    <w:rsid w:val="003C7409"/>
    <w:rsid w:val="003D030B"/>
    <w:rsid w:val="003D201A"/>
    <w:rsid w:val="003D4F82"/>
    <w:rsid w:val="003D6E56"/>
    <w:rsid w:val="003E108C"/>
    <w:rsid w:val="003E2363"/>
    <w:rsid w:val="003E3203"/>
    <w:rsid w:val="003E3C32"/>
    <w:rsid w:val="003E467A"/>
    <w:rsid w:val="003E5781"/>
    <w:rsid w:val="003E684F"/>
    <w:rsid w:val="003E6D61"/>
    <w:rsid w:val="003E6DE8"/>
    <w:rsid w:val="003E7184"/>
    <w:rsid w:val="003F085E"/>
    <w:rsid w:val="003F2D4A"/>
    <w:rsid w:val="003F4662"/>
    <w:rsid w:val="003F5E67"/>
    <w:rsid w:val="003F6A0F"/>
    <w:rsid w:val="003F7521"/>
    <w:rsid w:val="00400207"/>
    <w:rsid w:val="00401166"/>
    <w:rsid w:val="00401A6A"/>
    <w:rsid w:val="004041E0"/>
    <w:rsid w:val="00404357"/>
    <w:rsid w:val="00404C00"/>
    <w:rsid w:val="00404CB6"/>
    <w:rsid w:val="00405B3B"/>
    <w:rsid w:val="00407310"/>
    <w:rsid w:val="00407C19"/>
    <w:rsid w:val="00410097"/>
    <w:rsid w:val="0041112E"/>
    <w:rsid w:val="00411932"/>
    <w:rsid w:val="0041230D"/>
    <w:rsid w:val="004128A6"/>
    <w:rsid w:val="0041298A"/>
    <w:rsid w:val="00413526"/>
    <w:rsid w:val="00413806"/>
    <w:rsid w:val="00416637"/>
    <w:rsid w:val="0041751B"/>
    <w:rsid w:val="004202A5"/>
    <w:rsid w:val="00421B2A"/>
    <w:rsid w:val="00421DC5"/>
    <w:rsid w:val="0042293C"/>
    <w:rsid w:val="00422D1D"/>
    <w:rsid w:val="00422F81"/>
    <w:rsid w:val="004248BE"/>
    <w:rsid w:val="004249B7"/>
    <w:rsid w:val="00424F99"/>
    <w:rsid w:val="004253DA"/>
    <w:rsid w:val="00425571"/>
    <w:rsid w:val="00430D5C"/>
    <w:rsid w:val="0043148E"/>
    <w:rsid w:val="00431D1C"/>
    <w:rsid w:val="00431F54"/>
    <w:rsid w:val="00433AF6"/>
    <w:rsid w:val="00434351"/>
    <w:rsid w:val="00436929"/>
    <w:rsid w:val="004376D3"/>
    <w:rsid w:val="004377BB"/>
    <w:rsid w:val="0044049D"/>
    <w:rsid w:val="004447E1"/>
    <w:rsid w:val="00444ED3"/>
    <w:rsid w:val="00445104"/>
    <w:rsid w:val="00446675"/>
    <w:rsid w:val="00446F9D"/>
    <w:rsid w:val="00447536"/>
    <w:rsid w:val="00447ACE"/>
    <w:rsid w:val="00450FF7"/>
    <w:rsid w:val="00454636"/>
    <w:rsid w:val="004578CC"/>
    <w:rsid w:val="004624EA"/>
    <w:rsid w:val="00462CDC"/>
    <w:rsid w:val="00463D43"/>
    <w:rsid w:val="00467E9A"/>
    <w:rsid w:val="004714D7"/>
    <w:rsid w:val="00471C1F"/>
    <w:rsid w:val="00473496"/>
    <w:rsid w:val="00473C65"/>
    <w:rsid w:val="004744E5"/>
    <w:rsid w:val="004756C7"/>
    <w:rsid w:val="00475DCB"/>
    <w:rsid w:val="004767E4"/>
    <w:rsid w:val="00481C17"/>
    <w:rsid w:val="00482AD1"/>
    <w:rsid w:val="00483197"/>
    <w:rsid w:val="00483473"/>
    <w:rsid w:val="00483995"/>
    <w:rsid w:val="00483E02"/>
    <w:rsid w:val="0048611A"/>
    <w:rsid w:val="00486898"/>
    <w:rsid w:val="004869D0"/>
    <w:rsid w:val="004915D8"/>
    <w:rsid w:val="00491EBC"/>
    <w:rsid w:val="004937C0"/>
    <w:rsid w:val="00493C56"/>
    <w:rsid w:val="00494579"/>
    <w:rsid w:val="00494FA7"/>
    <w:rsid w:val="00495AAC"/>
    <w:rsid w:val="00496B05"/>
    <w:rsid w:val="00496BD1"/>
    <w:rsid w:val="004A076C"/>
    <w:rsid w:val="004A1743"/>
    <w:rsid w:val="004A224E"/>
    <w:rsid w:val="004A3111"/>
    <w:rsid w:val="004A3C60"/>
    <w:rsid w:val="004A42BC"/>
    <w:rsid w:val="004A48DB"/>
    <w:rsid w:val="004A5EB6"/>
    <w:rsid w:val="004A614E"/>
    <w:rsid w:val="004A62F3"/>
    <w:rsid w:val="004B21F1"/>
    <w:rsid w:val="004B24BE"/>
    <w:rsid w:val="004B2D5D"/>
    <w:rsid w:val="004B5D02"/>
    <w:rsid w:val="004B60E1"/>
    <w:rsid w:val="004B6C81"/>
    <w:rsid w:val="004B7A12"/>
    <w:rsid w:val="004B7F83"/>
    <w:rsid w:val="004C400F"/>
    <w:rsid w:val="004C6605"/>
    <w:rsid w:val="004C736A"/>
    <w:rsid w:val="004D03F0"/>
    <w:rsid w:val="004D265E"/>
    <w:rsid w:val="004D3137"/>
    <w:rsid w:val="004D3D6B"/>
    <w:rsid w:val="004E0C7C"/>
    <w:rsid w:val="004E2A55"/>
    <w:rsid w:val="004E2FBF"/>
    <w:rsid w:val="004E3779"/>
    <w:rsid w:val="004E43A0"/>
    <w:rsid w:val="004E75CD"/>
    <w:rsid w:val="004F0254"/>
    <w:rsid w:val="004F1193"/>
    <w:rsid w:val="004F1AA5"/>
    <w:rsid w:val="004F243F"/>
    <w:rsid w:val="004F3605"/>
    <w:rsid w:val="004F3A53"/>
    <w:rsid w:val="004F6313"/>
    <w:rsid w:val="004F7C2A"/>
    <w:rsid w:val="00500921"/>
    <w:rsid w:val="0050365A"/>
    <w:rsid w:val="005052E0"/>
    <w:rsid w:val="005065B8"/>
    <w:rsid w:val="00506B3A"/>
    <w:rsid w:val="00510391"/>
    <w:rsid w:val="005108F3"/>
    <w:rsid w:val="00511E83"/>
    <w:rsid w:val="00511F09"/>
    <w:rsid w:val="005127CA"/>
    <w:rsid w:val="005128E3"/>
    <w:rsid w:val="00513336"/>
    <w:rsid w:val="005138EE"/>
    <w:rsid w:val="005145DF"/>
    <w:rsid w:val="005160F5"/>
    <w:rsid w:val="00516707"/>
    <w:rsid w:val="005212F7"/>
    <w:rsid w:val="00521450"/>
    <w:rsid w:val="00524F21"/>
    <w:rsid w:val="005254E3"/>
    <w:rsid w:val="00525F2B"/>
    <w:rsid w:val="00526892"/>
    <w:rsid w:val="00527576"/>
    <w:rsid w:val="0053317A"/>
    <w:rsid w:val="00533BC5"/>
    <w:rsid w:val="00533CCD"/>
    <w:rsid w:val="005342FD"/>
    <w:rsid w:val="00534651"/>
    <w:rsid w:val="005346B6"/>
    <w:rsid w:val="0053592E"/>
    <w:rsid w:val="00535C1B"/>
    <w:rsid w:val="00535DB8"/>
    <w:rsid w:val="0053626F"/>
    <w:rsid w:val="005372D5"/>
    <w:rsid w:val="00537B55"/>
    <w:rsid w:val="00540C7F"/>
    <w:rsid w:val="00545108"/>
    <w:rsid w:val="00545AF7"/>
    <w:rsid w:val="00546277"/>
    <w:rsid w:val="005474AC"/>
    <w:rsid w:val="005505BA"/>
    <w:rsid w:val="00550EC6"/>
    <w:rsid w:val="0055107A"/>
    <w:rsid w:val="00552D08"/>
    <w:rsid w:val="00555D7E"/>
    <w:rsid w:val="00557049"/>
    <w:rsid w:val="0055737C"/>
    <w:rsid w:val="00561841"/>
    <w:rsid w:val="00562084"/>
    <w:rsid w:val="00563701"/>
    <w:rsid w:val="00564818"/>
    <w:rsid w:val="00564861"/>
    <w:rsid w:val="0056587F"/>
    <w:rsid w:val="00566CD8"/>
    <w:rsid w:val="00570684"/>
    <w:rsid w:val="005708F4"/>
    <w:rsid w:val="00570CB2"/>
    <w:rsid w:val="00572A07"/>
    <w:rsid w:val="005730A3"/>
    <w:rsid w:val="00573EDB"/>
    <w:rsid w:val="0057439D"/>
    <w:rsid w:val="00575541"/>
    <w:rsid w:val="005760C4"/>
    <w:rsid w:val="005765BB"/>
    <w:rsid w:val="005804C3"/>
    <w:rsid w:val="0058092C"/>
    <w:rsid w:val="00581C1C"/>
    <w:rsid w:val="00581EF0"/>
    <w:rsid w:val="005823ED"/>
    <w:rsid w:val="0058276E"/>
    <w:rsid w:val="005830D4"/>
    <w:rsid w:val="00584A1C"/>
    <w:rsid w:val="00585250"/>
    <w:rsid w:val="00585629"/>
    <w:rsid w:val="00591B3F"/>
    <w:rsid w:val="00591BB3"/>
    <w:rsid w:val="0059297C"/>
    <w:rsid w:val="00592BEB"/>
    <w:rsid w:val="00592DC1"/>
    <w:rsid w:val="00592EC6"/>
    <w:rsid w:val="005965A7"/>
    <w:rsid w:val="0059764C"/>
    <w:rsid w:val="005A089A"/>
    <w:rsid w:val="005A1125"/>
    <w:rsid w:val="005A305C"/>
    <w:rsid w:val="005A34AC"/>
    <w:rsid w:val="005A3DFC"/>
    <w:rsid w:val="005A3FD5"/>
    <w:rsid w:val="005A5DB4"/>
    <w:rsid w:val="005A727E"/>
    <w:rsid w:val="005B0657"/>
    <w:rsid w:val="005B2727"/>
    <w:rsid w:val="005B3590"/>
    <w:rsid w:val="005B4299"/>
    <w:rsid w:val="005B45F4"/>
    <w:rsid w:val="005B5C83"/>
    <w:rsid w:val="005B6C7C"/>
    <w:rsid w:val="005C0046"/>
    <w:rsid w:val="005C529B"/>
    <w:rsid w:val="005C530E"/>
    <w:rsid w:val="005C632B"/>
    <w:rsid w:val="005C7364"/>
    <w:rsid w:val="005C7453"/>
    <w:rsid w:val="005D0DC6"/>
    <w:rsid w:val="005D1491"/>
    <w:rsid w:val="005D26EB"/>
    <w:rsid w:val="005D2AA5"/>
    <w:rsid w:val="005D2C93"/>
    <w:rsid w:val="005D3C8C"/>
    <w:rsid w:val="005D4174"/>
    <w:rsid w:val="005D61FF"/>
    <w:rsid w:val="005D71FB"/>
    <w:rsid w:val="005D7A0C"/>
    <w:rsid w:val="005E0881"/>
    <w:rsid w:val="005E30E2"/>
    <w:rsid w:val="005E4B22"/>
    <w:rsid w:val="005E613B"/>
    <w:rsid w:val="005E6275"/>
    <w:rsid w:val="005E67D6"/>
    <w:rsid w:val="005F0C49"/>
    <w:rsid w:val="005F1A3D"/>
    <w:rsid w:val="005F2112"/>
    <w:rsid w:val="005F27CC"/>
    <w:rsid w:val="005F2B32"/>
    <w:rsid w:val="005F322E"/>
    <w:rsid w:val="005F40F7"/>
    <w:rsid w:val="005F48C4"/>
    <w:rsid w:val="005F541C"/>
    <w:rsid w:val="005F6C0B"/>
    <w:rsid w:val="0060037C"/>
    <w:rsid w:val="00601168"/>
    <w:rsid w:val="00601E65"/>
    <w:rsid w:val="00602554"/>
    <w:rsid w:val="0060305F"/>
    <w:rsid w:val="00605677"/>
    <w:rsid w:val="00607398"/>
    <w:rsid w:val="00611295"/>
    <w:rsid w:val="00611DE4"/>
    <w:rsid w:val="00615426"/>
    <w:rsid w:val="00620A37"/>
    <w:rsid w:val="00621B38"/>
    <w:rsid w:val="006229AC"/>
    <w:rsid w:val="006229CE"/>
    <w:rsid w:val="006229CF"/>
    <w:rsid w:val="00623492"/>
    <w:rsid w:val="00623941"/>
    <w:rsid w:val="006248E7"/>
    <w:rsid w:val="00625C46"/>
    <w:rsid w:val="00625F7F"/>
    <w:rsid w:val="0062641A"/>
    <w:rsid w:val="00634F18"/>
    <w:rsid w:val="00635BCC"/>
    <w:rsid w:val="0063613F"/>
    <w:rsid w:val="006365EE"/>
    <w:rsid w:val="00640494"/>
    <w:rsid w:val="00641077"/>
    <w:rsid w:val="00641D06"/>
    <w:rsid w:val="00642257"/>
    <w:rsid w:val="0064242D"/>
    <w:rsid w:val="0064516E"/>
    <w:rsid w:val="00645705"/>
    <w:rsid w:val="006462E1"/>
    <w:rsid w:val="0065036D"/>
    <w:rsid w:val="00650CD6"/>
    <w:rsid w:val="006519FF"/>
    <w:rsid w:val="00651D5F"/>
    <w:rsid w:val="00652EEF"/>
    <w:rsid w:val="00653D09"/>
    <w:rsid w:val="006553EA"/>
    <w:rsid w:val="006561D5"/>
    <w:rsid w:val="006576CC"/>
    <w:rsid w:val="00657BFE"/>
    <w:rsid w:val="0066068B"/>
    <w:rsid w:val="0066287B"/>
    <w:rsid w:val="00663D91"/>
    <w:rsid w:val="006652B5"/>
    <w:rsid w:val="0066556E"/>
    <w:rsid w:val="00665D1A"/>
    <w:rsid w:val="00666B96"/>
    <w:rsid w:val="00666D51"/>
    <w:rsid w:val="0066705D"/>
    <w:rsid w:val="006700A5"/>
    <w:rsid w:val="00671DC9"/>
    <w:rsid w:val="00671E17"/>
    <w:rsid w:val="00674C26"/>
    <w:rsid w:val="00674F26"/>
    <w:rsid w:val="006757F9"/>
    <w:rsid w:val="00675961"/>
    <w:rsid w:val="0068001D"/>
    <w:rsid w:val="0068014A"/>
    <w:rsid w:val="006806E0"/>
    <w:rsid w:val="006808D7"/>
    <w:rsid w:val="00681AA8"/>
    <w:rsid w:val="00681CF5"/>
    <w:rsid w:val="00682A10"/>
    <w:rsid w:val="00683A4F"/>
    <w:rsid w:val="00683D09"/>
    <w:rsid w:val="006846AF"/>
    <w:rsid w:val="006851CA"/>
    <w:rsid w:val="00686AF9"/>
    <w:rsid w:val="00687BBC"/>
    <w:rsid w:val="00687CC7"/>
    <w:rsid w:val="00690689"/>
    <w:rsid w:val="006913E0"/>
    <w:rsid w:val="00692787"/>
    <w:rsid w:val="0069320A"/>
    <w:rsid w:val="0069486A"/>
    <w:rsid w:val="00695B3A"/>
    <w:rsid w:val="006A060A"/>
    <w:rsid w:val="006A2CD8"/>
    <w:rsid w:val="006A4CE5"/>
    <w:rsid w:val="006A55D9"/>
    <w:rsid w:val="006A6217"/>
    <w:rsid w:val="006B1C6F"/>
    <w:rsid w:val="006B28F9"/>
    <w:rsid w:val="006B428F"/>
    <w:rsid w:val="006C0B3B"/>
    <w:rsid w:val="006C1B3F"/>
    <w:rsid w:val="006C1D86"/>
    <w:rsid w:val="006C260C"/>
    <w:rsid w:val="006C4F48"/>
    <w:rsid w:val="006C5D8F"/>
    <w:rsid w:val="006D13CE"/>
    <w:rsid w:val="006D3932"/>
    <w:rsid w:val="006D4356"/>
    <w:rsid w:val="006D56BE"/>
    <w:rsid w:val="006D5CC9"/>
    <w:rsid w:val="006D657B"/>
    <w:rsid w:val="006D7C2E"/>
    <w:rsid w:val="006D7E96"/>
    <w:rsid w:val="006E0A1C"/>
    <w:rsid w:val="006E184D"/>
    <w:rsid w:val="006E2019"/>
    <w:rsid w:val="006E39FD"/>
    <w:rsid w:val="006E58C6"/>
    <w:rsid w:val="006E6414"/>
    <w:rsid w:val="006E64DD"/>
    <w:rsid w:val="006E683D"/>
    <w:rsid w:val="006E6BA9"/>
    <w:rsid w:val="006E7102"/>
    <w:rsid w:val="006E7AC8"/>
    <w:rsid w:val="006F08C9"/>
    <w:rsid w:val="006F1169"/>
    <w:rsid w:val="006F2821"/>
    <w:rsid w:val="006F4334"/>
    <w:rsid w:val="006F4C0F"/>
    <w:rsid w:val="006F5244"/>
    <w:rsid w:val="006F6F26"/>
    <w:rsid w:val="006F7810"/>
    <w:rsid w:val="006F7C27"/>
    <w:rsid w:val="00700017"/>
    <w:rsid w:val="007000D7"/>
    <w:rsid w:val="007009B5"/>
    <w:rsid w:val="00701465"/>
    <w:rsid w:val="00701E24"/>
    <w:rsid w:val="00701E84"/>
    <w:rsid w:val="00703C80"/>
    <w:rsid w:val="00703E32"/>
    <w:rsid w:val="00703FB5"/>
    <w:rsid w:val="00704734"/>
    <w:rsid w:val="00704D5E"/>
    <w:rsid w:val="00705C8C"/>
    <w:rsid w:val="00705D55"/>
    <w:rsid w:val="0070623A"/>
    <w:rsid w:val="007078D6"/>
    <w:rsid w:val="00707C10"/>
    <w:rsid w:val="0071049F"/>
    <w:rsid w:val="00712409"/>
    <w:rsid w:val="007126FE"/>
    <w:rsid w:val="00712DE7"/>
    <w:rsid w:val="0071383E"/>
    <w:rsid w:val="0071536F"/>
    <w:rsid w:val="00716E72"/>
    <w:rsid w:val="00721065"/>
    <w:rsid w:val="0072107A"/>
    <w:rsid w:val="00721558"/>
    <w:rsid w:val="00723E69"/>
    <w:rsid w:val="007250A2"/>
    <w:rsid w:val="0072560F"/>
    <w:rsid w:val="007278D1"/>
    <w:rsid w:val="00727FA2"/>
    <w:rsid w:val="00731340"/>
    <w:rsid w:val="00733908"/>
    <w:rsid w:val="00733FF3"/>
    <w:rsid w:val="007363E7"/>
    <w:rsid w:val="007372C7"/>
    <w:rsid w:val="0074006D"/>
    <w:rsid w:val="00741E18"/>
    <w:rsid w:val="00742659"/>
    <w:rsid w:val="00743EE2"/>
    <w:rsid w:val="00744A0A"/>
    <w:rsid w:val="00747C48"/>
    <w:rsid w:val="0075044A"/>
    <w:rsid w:val="00751328"/>
    <w:rsid w:val="007529AB"/>
    <w:rsid w:val="00752D40"/>
    <w:rsid w:val="007543D5"/>
    <w:rsid w:val="007546EC"/>
    <w:rsid w:val="0075672B"/>
    <w:rsid w:val="00756891"/>
    <w:rsid w:val="007574A9"/>
    <w:rsid w:val="00757A24"/>
    <w:rsid w:val="007628DF"/>
    <w:rsid w:val="007630CE"/>
    <w:rsid w:val="00764236"/>
    <w:rsid w:val="00764467"/>
    <w:rsid w:val="00764729"/>
    <w:rsid w:val="00772786"/>
    <w:rsid w:val="00772B65"/>
    <w:rsid w:val="00774FDE"/>
    <w:rsid w:val="007760B1"/>
    <w:rsid w:val="0077731B"/>
    <w:rsid w:val="007818C7"/>
    <w:rsid w:val="00781DEF"/>
    <w:rsid w:val="00782586"/>
    <w:rsid w:val="00783A1D"/>
    <w:rsid w:val="00786F08"/>
    <w:rsid w:val="0078718D"/>
    <w:rsid w:val="00790674"/>
    <w:rsid w:val="00791C01"/>
    <w:rsid w:val="0079312D"/>
    <w:rsid w:val="00793569"/>
    <w:rsid w:val="007937B7"/>
    <w:rsid w:val="00794BAF"/>
    <w:rsid w:val="00795F7B"/>
    <w:rsid w:val="00796319"/>
    <w:rsid w:val="00796D31"/>
    <w:rsid w:val="007A0790"/>
    <w:rsid w:val="007A0AA1"/>
    <w:rsid w:val="007A14D8"/>
    <w:rsid w:val="007A24AF"/>
    <w:rsid w:val="007A2AB8"/>
    <w:rsid w:val="007A38DA"/>
    <w:rsid w:val="007A434F"/>
    <w:rsid w:val="007A4EC5"/>
    <w:rsid w:val="007A5E88"/>
    <w:rsid w:val="007A5FF3"/>
    <w:rsid w:val="007A6C61"/>
    <w:rsid w:val="007A7E51"/>
    <w:rsid w:val="007B0AC2"/>
    <w:rsid w:val="007B211C"/>
    <w:rsid w:val="007B3A7E"/>
    <w:rsid w:val="007B3B79"/>
    <w:rsid w:val="007B69F1"/>
    <w:rsid w:val="007C167F"/>
    <w:rsid w:val="007C212D"/>
    <w:rsid w:val="007C3377"/>
    <w:rsid w:val="007C3AE8"/>
    <w:rsid w:val="007C462A"/>
    <w:rsid w:val="007C4CB1"/>
    <w:rsid w:val="007C524D"/>
    <w:rsid w:val="007C55D3"/>
    <w:rsid w:val="007C682A"/>
    <w:rsid w:val="007C7417"/>
    <w:rsid w:val="007D0093"/>
    <w:rsid w:val="007D0862"/>
    <w:rsid w:val="007D36F0"/>
    <w:rsid w:val="007D5525"/>
    <w:rsid w:val="007D5E2F"/>
    <w:rsid w:val="007D668C"/>
    <w:rsid w:val="007D7E16"/>
    <w:rsid w:val="007E0162"/>
    <w:rsid w:val="007E2E54"/>
    <w:rsid w:val="007E2E8F"/>
    <w:rsid w:val="007E5C23"/>
    <w:rsid w:val="007E6278"/>
    <w:rsid w:val="007E6541"/>
    <w:rsid w:val="007E6E6F"/>
    <w:rsid w:val="007E73C5"/>
    <w:rsid w:val="007F0792"/>
    <w:rsid w:val="007F0A8C"/>
    <w:rsid w:val="007F13CC"/>
    <w:rsid w:val="007F18EA"/>
    <w:rsid w:val="007F1B83"/>
    <w:rsid w:val="007F26E3"/>
    <w:rsid w:val="007F2899"/>
    <w:rsid w:val="007F4508"/>
    <w:rsid w:val="007F61BA"/>
    <w:rsid w:val="007F674B"/>
    <w:rsid w:val="007F783F"/>
    <w:rsid w:val="008008B1"/>
    <w:rsid w:val="00800C8A"/>
    <w:rsid w:val="00800EF4"/>
    <w:rsid w:val="00801357"/>
    <w:rsid w:val="00801C49"/>
    <w:rsid w:val="0080284D"/>
    <w:rsid w:val="008028CD"/>
    <w:rsid w:val="00803762"/>
    <w:rsid w:val="00803B7D"/>
    <w:rsid w:val="00804318"/>
    <w:rsid w:val="00812362"/>
    <w:rsid w:val="008142D7"/>
    <w:rsid w:val="00815CC7"/>
    <w:rsid w:val="0081612F"/>
    <w:rsid w:val="008161F3"/>
    <w:rsid w:val="00816B53"/>
    <w:rsid w:val="00817171"/>
    <w:rsid w:val="00820A12"/>
    <w:rsid w:val="00820A40"/>
    <w:rsid w:val="00821860"/>
    <w:rsid w:val="008219F5"/>
    <w:rsid w:val="00822C08"/>
    <w:rsid w:val="008233D0"/>
    <w:rsid w:val="00825D07"/>
    <w:rsid w:val="00825EBC"/>
    <w:rsid w:val="00826BFC"/>
    <w:rsid w:val="00826CD5"/>
    <w:rsid w:val="00826DD6"/>
    <w:rsid w:val="00826E26"/>
    <w:rsid w:val="00827E32"/>
    <w:rsid w:val="00830454"/>
    <w:rsid w:val="008343BA"/>
    <w:rsid w:val="0083449D"/>
    <w:rsid w:val="00835620"/>
    <w:rsid w:val="008369FB"/>
    <w:rsid w:val="00836C06"/>
    <w:rsid w:val="0084036A"/>
    <w:rsid w:val="0084096A"/>
    <w:rsid w:val="00842BB8"/>
    <w:rsid w:val="0084430D"/>
    <w:rsid w:val="00844D90"/>
    <w:rsid w:val="00844DC9"/>
    <w:rsid w:val="00845049"/>
    <w:rsid w:val="00845121"/>
    <w:rsid w:val="0084565D"/>
    <w:rsid w:val="0084566B"/>
    <w:rsid w:val="00847E07"/>
    <w:rsid w:val="008505D7"/>
    <w:rsid w:val="00850DC1"/>
    <w:rsid w:val="00851451"/>
    <w:rsid w:val="0085209C"/>
    <w:rsid w:val="00852BC0"/>
    <w:rsid w:val="008547F7"/>
    <w:rsid w:val="00855093"/>
    <w:rsid w:val="00856746"/>
    <w:rsid w:val="00856CF4"/>
    <w:rsid w:val="00860B18"/>
    <w:rsid w:val="008630FC"/>
    <w:rsid w:val="00865B39"/>
    <w:rsid w:val="00867322"/>
    <w:rsid w:val="0087005F"/>
    <w:rsid w:val="00871291"/>
    <w:rsid w:val="00871973"/>
    <w:rsid w:val="0087241F"/>
    <w:rsid w:val="00874C05"/>
    <w:rsid w:val="008758E0"/>
    <w:rsid w:val="00877868"/>
    <w:rsid w:val="00877C0A"/>
    <w:rsid w:val="00880986"/>
    <w:rsid w:val="00880D55"/>
    <w:rsid w:val="00882DDE"/>
    <w:rsid w:val="00882EE5"/>
    <w:rsid w:val="0088321E"/>
    <w:rsid w:val="00884A3C"/>
    <w:rsid w:val="00885B2B"/>
    <w:rsid w:val="008903DF"/>
    <w:rsid w:val="008908A2"/>
    <w:rsid w:val="0089108A"/>
    <w:rsid w:val="008910C2"/>
    <w:rsid w:val="00891BC8"/>
    <w:rsid w:val="00893E5D"/>
    <w:rsid w:val="0089526B"/>
    <w:rsid w:val="00895C70"/>
    <w:rsid w:val="008A155C"/>
    <w:rsid w:val="008A16A9"/>
    <w:rsid w:val="008A2131"/>
    <w:rsid w:val="008A21A0"/>
    <w:rsid w:val="008A70D9"/>
    <w:rsid w:val="008A7198"/>
    <w:rsid w:val="008A7EE6"/>
    <w:rsid w:val="008B1066"/>
    <w:rsid w:val="008B1637"/>
    <w:rsid w:val="008B2A93"/>
    <w:rsid w:val="008B36E7"/>
    <w:rsid w:val="008B4268"/>
    <w:rsid w:val="008B50D1"/>
    <w:rsid w:val="008B57C6"/>
    <w:rsid w:val="008B5F5E"/>
    <w:rsid w:val="008B6FAC"/>
    <w:rsid w:val="008B7A25"/>
    <w:rsid w:val="008C04CB"/>
    <w:rsid w:val="008C27EE"/>
    <w:rsid w:val="008C2D94"/>
    <w:rsid w:val="008C3BBA"/>
    <w:rsid w:val="008C4E54"/>
    <w:rsid w:val="008C56AB"/>
    <w:rsid w:val="008C61BF"/>
    <w:rsid w:val="008D0D8F"/>
    <w:rsid w:val="008D0EC1"/>
    <w:rsid w:val="008D303A"/>
    <w:rsid w:val="008D3278"/>
    <w:rsid w:val="008D370E"/>
    <w:rsid w:val="008D4A6B"/>
    <w:rsid w:val="008D5972"/>
    <w:rsid w:val="008D6ADC"/>
    <w:rsid w:val="008D7422"/>
    <w:rsid w:val="008D7A30"/>
    <w:rsid w:val="008E1612"/>
    <w:rsid w:val="008E49D0"/>
    <w:rsid w:val="008E5411"/>
    <w:rsid w:val="008E62C0"/>
    <w:rsid w:val="008E64D7"/>
    <w:rsid w:val="008E7ACE"/>
    <w:rsid w:val="008F1A0F"/>
    <w:rsid w:val="008F1C26"/>
    <w:rsid w:val="008F2FD7"/>
    <w:rsid w:val="008F34DB"/>
    <w:rsid w:val="008F463D"/>
    <w:rsid w:val="008F509F"/>
    <w:rsid w:val="008F5966"/>
    <w:rsid w:val="008F7005"/>
    <w:rsid w:val="008F74DF"/>
    <w:rsid w:val="008F7CDD"/>
    <w:rsid w:val="00900023"/>
    <w:rsid w:val="00901633"/>
    <w:rsid w:val="009017D5"/>
    <w:rsid w:val="0090294D"/>
    <w:rsid w:val="00902F74"/>
    <w:rsid w:val="00903210"/>
    <w:rsid w:val="009034E8"/>
    <w:rsid w:val="009054EB"/>
    <w:rsid w:val="00911C3F"/>
    <w:rsid w:val="00912588"/>
    <w:rsid w:val="009144FB"/>
    <w:rsid w:val="00914909"/>
    <w:rsid w:val="00915732"/>
    <w:rsid w:val="009171AB"/>
    <w:rsid w:val="0092020C"/>
    <w:rsid w:val="009218E8"/>
    <w:rsid w:val="00921C00"/>
    <w:rsid w:val="0092214A"/>
    <w:rsid w:val="00923989"/>
    <w:rsid w:val="00923E03"/>
    <w:rsid w:val="009249A8"/>
    <w:rsid w:val="00926335"/>
    <w:rsid w:val="00927D44"/>
    <w:rsid w:val="009300B2"/>
    <w:rsid w:val="009304B7"/>
    <w:rsid w:val="00930597"/>
    <w:rsid w:val="00930AB3"/>
    <w:rsid w:val="00930CC4"/>
    <w:rsid w:val="00931860"/>
    <w:rsid w:val="00932013"/>
    <w:rsid w:val="0093344C"/>
    <w:rsid w:val="009338FC"/>
    <w:rsid w:val="00933C12"/>
    <w:rsid w:val="00933CF1"/>
    <w:rsid w:val="00935122"/>
    <w:rsid w:val="00935DEA"/>
    <w:rsid w:val="0093653B"/>
    <w:rsid w:val="00937FBA"/>
    <w:rsid w:val="009412CF"/>
    <w:rsid w:val="00941BC9"/>
    <w:rsid w:val="00944389"/>
    <w:rsid w:val="009453F6"/>
    <w:rsid w:val="009460B4"/>
    <w:rsid w:val="009475D2"/>
    <w:rsid w:val="00947777"/>
    <w:rsid w:val="009479DD"/>
    <w:rsid w:val="009479E5"/>
    <w:rsid w:val="00947D38"/>
    <w:rsid w:val="00947D97"/>
    <w:rsid w:val="009503EB"/>
    <w:rsid w:val="00951C8E"/>
    <w:rsid w:val="00952894"/>
    <w:rsid w:val="0095312B"/>
    <w:rsid w:val="009542EB"/>
    <w:rsid w:val="00955C92"/>
    <w:rsid w:val="00957273"/>
    <w:rsid w:val="00957848"/>
    <w:rsid w:val="00957D5A"/>
    <w:rsid w:val="0096038C"/>
    <w:rsid w:val="00962E75"/>
    <w:rsid w:val="00963361"/>
    <w:rsid w:val="00964A6E"/>
    <w:rsid w:val="00964C23"/>
    <w:rsid w:val="009658B2"/>
    <w:rsid w:val="00965935"/>
    <w:rsid w:val="0096610D"/>
    <w:rsid w:val="00967720"/>
    <w:rsid w:val="0097001B"/>
    <w:rsid w:val="00971012"/>
    <w:rsid w:val="00972673"/>
    <w:rsid w:val="00972C85"/>
    <w:rsid w:val="00975475"/>
    <w:rsid w:val="00976E1A"/>
    <w:rsid w:val="00977123"/>
    <w:rsid w:val="0098162F"/>
    <w:rsid w:val="00983259"/>
    <w:rsid w:val="00986ADE"/>
    <w:rsid w:val="00993A62"/>
    <w:rsid w:val="00994A7F"/>
    <w:rsid w:val="009A1827"/>
    <w:rsid w:val="009A2964"/>
    <w:rsid w:val="009A37AA"/>
    <w:rsid w:val="009A3A58"/>
    <w:rsid w:val="009A4F20"/>
    <w:rsid w:val="009A6412"/>
    <w:rsid w:val="009A6B49"/>
    <w:rsid w:val="009B06E8"/>
    <w:rsid w:val="009B09BC"/>
    <w:rsid w:val="009B1A2C"/>
    <w:rsid w:val="009B1B3A"/>
    <w:rsid w:val="009B36BE"/>
    <w:rsid w:val="009B3986"/>
    <w:rsid w:val="009B4737"/>
    <w:rsid w:val="009B4778"/>
    <w:rsid w:val="009B4E67"/>
    <w:rsid w:val="009B5C9B"/>
    <w:rsid w:val="009B79E7"/>
    <w:rsid w:val="009C09FE"/>
    <w:rsid w:val="009C22D2"/>
    <w:rsid w:val="009C44B8"/>
    <w:rsid w:val="009C4FE5"/>
    <w:rsid w:val="009C5C11"/>
    <w:rsid w:val="009C6679"/>
    <w:rsid w:val="009C7049"/>
    <w:rsid w:val="009C710B"/>
    <w:rsid w:val="009C7B13"/>
    <w:rsid w:val="009D2392"/>
    <w:rsid w:val="009D3A5A"/>
    <w:rsid w:val="009D3E98"/>
    <w:rsid w:val="009D5E14"/>
    <w:rsid w:val="009D66E5"/>
    <w:rsid w:val="009D67CB"/>
    <w:rsid w:val="009D7A13"/>
    <w:rsid w:val="009E0831"/>
    <w:rsid w:val="009E0D94"/>
    <w:rsid w:val="009E1AB9"/>
    <w:rsid w:val="009E1C05"/>
    <w:rsid w:val="009E3F2B"/>
    <w:rsid w:val="009E4B16"/>
    <w:rsid w:val="009E519C"/>
    <w:rsid w:val="009E6825"/>
    <w:rsid w:val="009F0BA6"/>
    <w:rsid w:val="009F2597"/>
    <w:rsid w:val="009F40F4"/>
    <w:rsid w:val="009F451D"/>
    <w:rsid w:val="009F5BBA"/>
    <w:rsid w:val="009F6A5D"/>
    <w:rsid w:val="009F7AE0"/>
    <w:rsid w:val="00A00BB2"/>
    <w:rsid w:val="00A01680"/>
    <w:rsid w:val="00A04078"/>
    <w:rsid w:val="00A05F52"/>
    <w:rsid w:val="00A1059D"/>
    <w:rsid w:val="00A10877"/>
    <w:rsid w:val="00A123EE"/>
    <w:rsid w:val="00A12856"/>
    <w:rsid w:val="00A14E46"/>
    <w:rsid w:val="00A1502F"/>
    <w:rsid w:val="00A15484"/>
    <w:rsid w:val="00A1713E"/>
    <w:rsid w:val="00A178DF"/>
    <w:rsid w:val="00A208FF"/>
    <w:rsid w:val="00A21032"/>
    <w:rsid w:val="00A23D08"/>
    <w:rsid w:val="00A24DD8"/>
    <w:rsid w:val="00A25C39"/>
    <w:rsid w:val="00A25DC8"/>
    <w:rsid w:val="00A2792F"/>
    <w:rsid w:val="00A31A85"/>
    <w:rsid w:val="00A35B10"/>
    <w:rsid w:val="00A35F40"/>
    <w:rsid w:val="00A36D07"/>
    <w:rsid w:val="00A36E14"/>
    <w:rsid w:val="00A4005F"/>
    <w:rsid w:val="00A40E2E"/>
    <w:rsid w:val="00A42F5D"/>
    <w:rsid w:val="00A44BFE"/>
    <w:rsid w:val="00A4596A"/>
    <w:rsid w:val="00A45A47"/>
    <w:rsid w:val="00A45CF5"/>
    <w:rsid w:val="00A474EB"/>
    <w:rsid w:val="00A47689"/>
    <w:rsid w:val="00A47CC0"/>
    <w:rsid w:val="00A50EB6"/>
    <w:rsid w:val="00A513EB"/>
    <w:rsid w:val="00A53BBE"/>
    <w:rsid w:val="00A54055"/>
    <w:rsid w:val="00A54282"/>
    <w:rsid w:val="00A542A0"/>
    <w:rsid w:val="00A5557E"/>
    <w:rsid w:val="00A55C64"/>
    <w:rsid w:val="00A55E42"/>
    <w:rsid w:val="00A57CF8"/>
    <w:rsid w:val="00A6078D"/>
    <w:rsid w:val="00A625FF"/>
    <w:rsid w:val="00A62768"/>
    <w:rsid w:val="00A63E98"/>
    <w:rsid w:val="00A6530A"/>
    <w:rsid w:val="00A65B69"/>
    <w:rsid w:val="00A676A7"/>
    <w:rsid w:val="00A676F5"/>
    <w:rsid w:val="00A71D68"/>
    <w:rsid w:val="00A72542"/>
    <w:rsid w:val="00A74FE4"/>
    <w:rsid w:val="00A7768F"/>
    <w:rsid w:val="00A7769F"/>
    <w:rsid w:val="00A77A8C"/>
    <w:rsid w:val="00A814E6"/>
    <w:rsid w:val="00A81AC0"/>
    <w:rsid w:val="00A81FC7"/>
    <w:rsid w:val="00A82352"/>
    <w:rsid w:val="00A85745"/>
    <w:rsid w:val="00A85B55"/>
    <w:rsid w:val="00A87A91"/>
    <w:rsid w:val="00A87F63"/>
    <w:rsid w:val="00A922E9"/>
    <w:rsid w:val="00A925EC"/>
    <w:rsid w:val="00A930F7"/>
    <w:rsid w:val="00A9377D"/>
    <w:rsid w:val="00A948B3"/>
    <w:rsid w:val="00A96357"/>
    <w:rsid w:val="00A97AB2"/>
    <w:rsid w:val="00AA06E6"/>
    <w:rsid w:val="00AA0831"/>
    <w:rsid w:val="00AA092C"/>
    <w:rsid w:val="00AA1051"/>
    <w:rsid w:val="00AA1B78"/>
    <w:rsid w:val="00AA3057"/>
    <w:rsid w:val="00AA5BC8"/>
    <w:rsid w:val="00AA6488"/>
    <w:rsid w:val="00AA71E5"/>
    <w:rsid w:val="00AB1BAF"/>
    <w:rsid w:val="00AB6ED9"/>
    <w:rsid w:val="00AB7494"/>
    <w:rsid w:val="00AB7B31"/>
    <w:rsid w:val="00AC026B"/>
    <w:rsid w:val="00AC1882"/>
    <w:rsid w:val="00AC1EE0"/>
    <w:rsid w:val="00AC2DA7"/>
    <w:rsid w:val="00AC56D6"/>
    <w:rsid w:val="00AC6133"/>
    <w:rsid w:val="00AC7276"/>
    <w:rsid w:val="00AD1EFF"/>
    <w:rsid w:val="00AD2C33"/>
    <w:rsid w:val="00AD3005"/>
    <w:rsid w:val="00AD41E4"/>
    <w:rsid w:val="00AD542F"/>
    <w:rsid w:val="00AD6BBE"/>
    <w:rsid w:val="00AD6FFE"/>
    <w:rsid w:val="00AE0149"/>
    <w:rsid w:val="00AE17EE"/>
    <w:rsid w:val="00AE1C24"/>
    <w:rsid w:val="00AE1FFA"/>
    <w:rsid w:val="00AE4027"/>
    <w:rsid w:val="00AE42DE"/>
    <w:rsid w:val="00AE43A7"/>
    <w:rsid w:val="00AE4E41"/>
    <w:rsid w:val="00AE6128"/>
    <w:rsid w:val="00AF0DE3"/>
    <w:rsid w:val="00AF13D2"/>
    <w:rsid w:val="00AF1806"/>
    <w:rsid w:val="00AF1A46"/>
    <w:rsid w:val="00AF1AC5"/>
    <w:rsid w:val="00AF278A"/>
    <w:rsid w:val="00AF3406"/>
    <w:rsid w:val="00AF6106"/>
    <w:rsid w:val="00AF7869"/>
    <w:rsid w:val="00AF7CC4"/>
    <w:rsid w:val="00B020B3"/>
    <w:rsid w:val="00B03620"/>
    <w:rsid w:val="00B036E5"/>
    <w:rsid w:val="00B03AA6"/>
    <w:rsid w:val="00B0479A"/>
    <w:rsid w:val="00B066D5"/>
    <w:rsid w:val="00B06F28"/>
    <w:rsid w:val="00B07277"/>
    <w:rsid w:val="00B07B48"/>
    <w:rsid w:val="00B07B92"/>
    <w:rsid w:val="00B07C85"/>
    <w:rsid w:val="00B1035F"/>
    <w:rsid w:val="00B1091F"/>
    <w:rsid w:val="00B10F5E"/>
    <w:rsid w:val="00B11F58"/>
    <w:rsid w:val="00B12B7C"/>
    <w:rsid w:val="00B14587"/>
    <w:rsid w:val="00B14B8D"/>
    <w:rsid w:val="00B15B17"/>
    <w:rsid w:val="00B15B66"/>
    <w:rsid w:val="00B16001"/>
    <w:rsid w:val="00B1779A"/>
    <w:rsid w:val="00B209F1"/>
    <w:rsid w:val="00B2219A"/>
    <w:rsid w:val="00B22C06"/>
    <w:rsid w:val="00B23B5E"/>
    <w:rsid w:val="00B23BB5"/>
    <w:rsid w:val="00B23C7F"/>
    <w:rsid w:val="00B2589A"/>
    <w:rsid w:val="00B26B99"/>
    <w:rsid w:val="00B2750B"/>
    <w:rsid w:val="00B27A5E"/>
    <w:rsid w:val="00B27A96"/>
    <w:rsid w:val="00B35C04"/>
    <w:rsid w:val="00B3660C"/>
    <w:rsid w:val="00B37F00"/>
    <w:rsid w:val="00B403DA"/>
    <w:rsid w:val="00B41DDC"/>
    <w:rsid w:val="00B429F2"/>
    <w:rsid w:val="00B44AEB"/>
    <w:rsid w:val="00B457A8"/>
    <w:rsid w:val="00B47EE1"/>
    <w:rsid w:val="00B50956"/>
    <w:rsid w:val="00B53A81"/>
    <w:rsid w:val="00B53C65"/>
    <w:rsid w:val="00B54367"/>
    <w:rsid w:val="00B54FA8"/>
    <w:rsid w:val="00B56DBD"/>
    <w:rsid w:val="00B579B4"/>
    <w:rsid w:val="00B603B3"/>
    <w:rsid w:val="00B6133A"/>
    <w:rsid w:val="00B614BF"/>
    <w:rsid w:val="00B61AA0"/>
    <w:rsid w:val="00B62479"/>
    <w:rsid w:val="00B6354B"/>
    <w:rsid w:val="00B6407E"/>
    <w:rsid w:val="00B65160"/>
    <w:rsid w:val="00B65A37"/>
    <w:rsid w:val="00B65C2B"/>
    <w:rsid w:val="00B65D5F"/>
    <w:rsid w:val="00B668E7"/>
    <w:rsid w:val="00B67A04"/>
    <w:rsid w:val="00B67C59"/>
    <w:rsid w:val="00B71156"/>
    <w:rsid w:val="00B72F2E"/>
    <w:rsid w:val="00B73314"/>
    <w:rsid w:val="00B74909"/>
    <w:rsid w:val="00B750F1"/>
    <w:rsid w:val="00B763C2"/>
    <w:rsid w:val="00B76E47"/>
    <w:rsid w:val="00B76FA3"/>
    <w:rsid w:val="00B80A6C"/>
    <w:rsid w:val="00B80AC1"/>
    <w:rsid w:val="00B8342C"/>
    <w:rsid w:val="00B85F3E"/>
    <w:rsid w:val="00B86212"/>
    <w:rsid w:val="00B86987"/>
    <w:rsid w:val="00B87174"/>
    <w:rsid w:val="00B93744"/>
    <w:rsid w:val="00B93829"/>
    <w:rsid w:val="00B9653C"/>
    <w:rsid w:val="00B96910"/>
    <w:rsid w:val="00BA030F"/>
    <w:rsid w:val="00BA0B6E"/>
    <w:rsid w:val="00BA1FF0"/>
    <w:rsid w:val="00BA4B67"/>
    <w:rsid w:val="00BB0926"/>
    <w:rsid w:val="00BB2013"/>
    <w:rsid w:val="00BB3976"/>
    <w:rsid w:val="00BB5985"/>
    <w:rsid w:val="00BB5FC6"/>
    <w:rsid w:val="00BB73D8"/>
    <w:rsid w:val="00BC0660"/>
    <w:rsid w:val="00BC0BC2"/>
    <w:rsid w:val="00BC0EA1"/>
    <w:rsid w:val="00BC326B"/>
    <w:rsid w:val="00BC5E84"/>
    <w:rsid w:val="00BC7F97"/>
    <w:rsid w:val="00BD0E38"/>
    <w:rsid w:val="00BD10A3"/>
    <w:rsid w:val="00BD1DB9"/>
    <w:rsid w:val="00BD2A40"/>
    <w:rsid w:val="00BD4A19"/>
    <w:rsid w:val="00BE2BC1"/>
    <w:rsid w:val="00BE387E"/>
    <w:rsid w:val="00BE399A"/>
    <w:rsid w:val="00BE42B8"/>
    <w:rsid w:val="00BE4D27"/>
    <w:rsid w:val="00BE600C"/>
    <w:rsid w:val="00BE628F"/>
    <w:rsid w:val="00BE7025"/>
    <w:rsid w:val="00BE72C9"/>
    <w:rsid w:val="00BF0C57"/>
    <w:rsid w:val="00BF11CC"/>
    <w:rsid w:val="00BF1646"/>
    <w:rsid w:val="00BF2496"/>
    <w:rsid w:val="00BF294D"/>
    <w:rsid w:val="00BF426A"/>
    <w:rsid w:val="00BF435B"/>
    <w:rsid w:val="00BF518E"/>
    <w:rsid w:val="00BF53BE"/>
    <w:rsid w:val="00BF64D3"/>
    <w:rsid w:val="00BF6688"/>
    <w:rsid w:val="00BF7282"/>
    <w:rsid w:val="00BF770F"/>
    <w:rsid w:val="00BF79F4"/>
    <w:rsid w:val="00C00A77"/>
    <w:rsid w:val="00C0145B"/>
    <w:rsid w:val="00C0222E"/>
    <w:rsid w:val="00C029D6"/>
    <w:rsid w:val="00C02EA1"/>
    <w:rsid w:val="00C03D56"/>
    <w:rsid w:val="00C108C9"/>
    <w:rsid w:val="00C10DE8"/>
    <w:rsid w:val="00C12BD9"/>
    <w:rsid w:val="00C1347A"/>
    <w:rsid w:val="00C15CD3"/>
    <w:rsid w:val="00C1686A"/>
    <w:rsid w:val="00C16DD8"/>
    <w:rsid w:val="00C1794B"/>
    <w:rsid w:val="00C22594"/>
    <w:rsid w:val="00C24A00"/>
    <w:rsid w:val="00C2574F"/>
    <w:rsid w:val="00C279CF"/>
    <w:rsid w:val="00C27D7B"/>
    <w:rsid w:val="00C27DA3"/>
    <w:rsid w:val="00C30084"/>
    <w:rsid w:val="00C30E29"/>
    <w:rsid w:val="00C32851"/>
    <w:rsid w:val="00C3334F"/>
    <w:rsid w:val="00C3618B"/>
    <w:rsid w:val="00C363A7"/>
    <w:rsid w:val="00C36462"/>
    <w:rsid w:val="00C41186"/>
    <w:rsid w:val="00C415C6"/>
    <w:rsid w:val="00C44219"/>
    <w:rsid w:val="00C454B4"/>
    <w:rsid w:val="00C47266"/>
    <w:rsid w:val="00C50A6C"/>
    <w:rsid w:val="00C51BB6"/>
    <w:rsid w:val="00C51C4A"/>
    <w:rsid w:val="00C52730"/>
    <w:rsid w:val="00C536D7"/>
    <w:rsid w:val="00C54723"/>
    <w:rsid w:val="00C5522A"/>
    <w:rsid w:val="00C55621"/>
    <w:rsid w:val="00C56F47"/>
    <w:rsid w:val="00C57026"/>
    <w:rsid w:val="00C57E6F"/>
    <w:rsid w:val="00C619C4"/>
    <w:rsid w:val="00C65726"/>
    <w:rsid w:val="00C66D37"/>
    <w:rsid w:val="00C67773"/>
    <w:rsid w:val="00C70B36"/>
    <w:rsid w:val="00C75046"/>
    <w:rsid w:val="00C76217"/>
    <w:rsid w:val="00C76A6B"/>
    <w:rsid w:val="00C773AB"/>
    <w:rsid w:val="00C779C4"/>
    <w:rsid w:val="00C77F90"/>
    <w:rsid w:val="00C80ADE"/>
    <w:rsid w:val="00C81187"/>
    <w:rsid w:val="00C8149B"/>
    <w:rsid w:val="00C81E39"/>
    <w:rsid w:val="00C83197"/>
    <w:rsid w:val="00C83390"/>
    <w:rsid w:val="00C837F9"/>
    <w:rsid w:val="00C83A8E"/>
    <w:rsid w:val="00C8559A"/>
    <w:rsid w:val="00C85B1D"/>
    <w:rsid w:val="00C93278"/>
    <w:rsid w:val="00C9454F"/>
    <w:rsid w:val="00C9682F"/>
    <w:rsid w:val="00C96B93"/>
    <w:rsid w:val="00C972F6"/>
    <w:rsid w:val="00CA00C2"/>
    <w:rsid w:val="00CA0C70"/>
    <w:rsid w:val="00CA106C"/>
    <w:rsid w:val="00CA11C9"/>
    <w:rsid w:val="00CA1854"/>
    <w:rsid w:val="00CA1DDF"/>
    <w:rsid w:val="00CA23D7"/>
    <w:rsid w:val="00CA389E"/>
    <w:rsid w:val="00CA406D"/>
    <w:rsid w:val="00CA5343"/>
    <w:rsid w:val="00CA6513"/>
    <w:rsid w:val="00CA6744"/>
    <w:rsid w:val="00CB09E9"/>
    <w:rsid w:val="00CB29DB"/>
    <w:rsid w:val="00CB3248"/>
    <w:rsid w:val="00CB3EA1"/>
    <w:rsid w:val="00CB4711"/>
    <w:rsid w:val="00CB4C8A"/>
    <w:rsid w:val="00CC023C"/>
    <w:rsid w:val="00CC13F2"/>
    <w:rsid w:val="00CC19BE"/>
    <w:rsid w:val="00CC30C7"/>
    <w:rsid w:val="00CC4D3F"/>
    <w:rsid w:val="00CD0F8F"/>
    <w:rsid w:val="00CD6223"/>
    <w:rsid w:val="00CD7249"/>
    <w:rsid w:val="00CD7632"/>
    <w:rsid w:val="00CE0A50"/>
    <w:rsid w:val="00CE2190"/>
    <w:rsid w:val="00CE3B23"/>
    <w:rsid w:val="00CE3E7F"/>
    <w:rsid w:val="00CE4BA7"/>
    <w:rsid w:val="00CE77A8"/>
    <w:rsid w:val="00CF06CF"/>
    <w:rsid w:val="00CF354C"/>
    <w:rsid w:val="00CF3780"/>
    <w:rsid w:val="00CF3E11"/>
    <w:rsid w:val="00CF4FE6"/>
    <w:rsid w:val="00CF5890"/>
    <w:rsid w:val="00CF5962"/>
    <w:rsid w:val="00CF65B2"/>
    <w:rsid w:val="00CF6F8F"/>
    <w:rsid w:val="00CF7001"/>
    <w:rsid w:val="00CF77A7"/>
    <w:rsid w:val="00CF7EE2"/>
    <w:rsid w:val="00CF7F59"/>
    <w:rsid w:val="00D00D02"/>
    <w:rsid w:val="00D00EB8"/>
    <w:rsid w:val="00D025A9"/>
    <w:rsid w:val="00D04667"/>
    <w:rsid w:val="00D051FD"/>
    <w:rsid w:val="00D0556D"/>
    <w:rsid w:val="00D104DF"/>
    <w:rsid w:val="00D10D87"/>
    <w:rsid w:val="00D1124E"/>
    <w:rsid w:val="00D122E7"/>
    <w:rsid w:val="00D12328"/>
    <w:rsid w:val="00D12B60"/>
    <w:rsid w:val="00D12C17"/>
    <w:rsid w:val="00D14C5B"/>
    <w:rsid w:val="00D164AE"/>
    <w:rsid w:val="00D17253"/>
    <w:rsid w:val="00D17911"/>
    <w:rsid w:val="00D17E2B"/>
    <w:rsid w:val="00D205BD"/>
    <w:rsid w:val="00D20E9C"/>
    <w:rsid w:val="00D21411"/>
    <w:rsid w:val="00D21A91"/>
    <w:rsid w:val="00D226F0"/>
    <w:rsid w:val="00D229AE"/>
    <w:rsid w:val="00D2440F"/>
    <w:rsid w:val="00D26DC3"/>
    <w:rsid w:val="00D273AC"/>
    <w:rsid w:val="00D3157A"/>
    <w:rsid w:val="00D316B2"/>
    <w:rsid w:val="00D37166"/>
    <w:rsid w:val="00D372D9"/>
    <w:rsid w:val="00D37577"/>
    <w:rsid w:val="00D42DAB"/>
    <w:rsid w:val="00D430B9"/>
    <w:rsid w:val="00D43181"/>
    <w:rsid w:val="00D44C5E"/>
    <w:rsid w:val="00D45A72"/>
    <w:rsid w:val="00D45DF9"/>
    <w:rsid w:val="00D462B5"/>
    <w:rsid w:val="00D476D2"/>
    <w:rsid w:val="00D515FC"/>
    <w:rsid w:val="00D52425"/>
    <w:rsid w:val="00D525A9"/>
    <w:rsid w:val="00D52E9E"/>
    <w:rsid w:val="00D535AD"/>
    <w:rsid w:val="00D538DD"/>
    <w:rsid w:val="00D60570"/>
    <w:rsid w:val="00D61B86"/>
    <w:rsid w:val="00D62190"/>
    <w:rsid w:val="00D6251E"/>
    <w:rsid w:val="00D642B8"/>
    <w:rsid w:val="00D64779"/>
    <w:rsid w:val="00D65716"/>
    <w:rsid w:val="00D666FF"/>
    <w:rsid w:val="00D669F0"/>
    <w:rsid w:val="00D673BA"/>
    <w:rsid w:val="00D719C7"/>
    <w:rsid w:val="00D71BAA"/>
    <w:rsid w:val="00D72FAC"/>
    <w:rsid w:val="00D748FF"/>
    <w:rsid w:val="00D751BF"/>
    <w:rsid w:val="00D759E9"/>
    <w:rsid w:val="00D76656"/>
    <w:rsid w:val="00D8140D"/>
    <w:rsid w:val="00D84A5E"/>
    <w:rsid w:val="00D860F4"/>
    <w:rsid w:val="00D87478"/>
    <w:rsid w:val="00D92C54"/>
    <w:rsid w:val="00D93603"/>
    <w:rsid w:val="00D93ADB"/>
    <w:rsid w:val="00D95313"/>
    <w:rsid w:val="00D9742F"/>
    <w:rsid w:val="00DA0889"/>
    <w:rsid w:val="00DA11BE"/>
    <w:rsid w:val="00DA1352"/>
    <w:rsid w:val="00DA1D7A"/>
    <w:rsid w:val="00DA2A87"/>
    <w:rsid w:val="00DA4207"/>
    <w:rsid w:val="00DA4A07"/>
    <w:rsid w:val="00DA5C5B"/>
    <w:rsid w:val="00DA6752"/>
    <w:rsid w:val="00DA768E"/>
    <w:rsid w:val="00DA7E7F"/>
    <w:rsid w:val="00DB0AC5"/>
    <w:rsid w:val="00DB5C4E"/>
    <w:rsid w:val="00DB6674"/>
    <w:rsid w:val="00DB6D3B"/>
    <w:rsid w:val="00DB6E92"/>
    <w:rsid w:val="00DB6F0A"/>
    <w:rsid w:val="00DB7D9B"/>
    <w:rsid w:val="00DB7F34"/>
    <w:rsid w:val="00DC0CC2"/>
    <w:rsid w:val="00DC1A87"/>
    <w:rsid w:val="00DC4B45"/>
    <w:rsid w:val="00DC4C87"/>
    <w:rsid w:val="00DC7580"/>
    <w:rsid w:val="00DD1914"/>
    <w:rsid w:val="00DD1A72"/>
    <w:rsid w:val="00DD443C"/>
    <w:rsid w:val="00DD620B"/>
    <w:rsid w:val="00DD651F"/>
    <w:rsid w:val="00DD7B63"/>
    <w:rsid w:val="00DD7EB3"/>
    <w:rsid w:val="00DE044B"/>
    <w:rsid w:val="00DE264A"/>
    <w:rsid w:val="00DE2720"/>
    <w:rsid w:val="00DE4004"/>
    <w:rsid w:val="00DE4132"/>
    <w:rsid w:val="00DE56FE"/>
    <w:rsid w:val="00DE715A"/>
    <w:rsid w:val="00DF0A4D"/>
    <w:rsid w:val="00DF1244"/>
    <w:rsid w:val="00DF4BFB"/>
    <w:rsid w:val="00DF5C3A"/>
    <w:rsid w:val="00DF6674"/>
    <w:rsid w:val="00DF769E"/>
    <w:rsid w:val="00E04A07"/>
    <w:rsid w:val="00E05C0C"/>
    <w:rsid w:val="00E05FD6"/>
    <w:rsid w:val="00E07D5D"/>
    <w:rsid w:val="00E10690"/>
    <w:rsid w:val="00E10E65"/>
    <w:rsid w:val="00E12139"/>
    <w:rsid w:val="00E1249B"/>
    <w:rsid w:val="00E14CAC"/>
    <w:rsid w:val="00E170B5"/>
    <w:rsid w:val="00E20292"/>
    <w:rsid w:val="00E2071A"/>
    <w:rsid w:val="00E23556"/>
    <w:rsid w:val="00E2388A"/>
    <w:rsid w:val="00E23994"/>
    <w:rsid w:val="00E23BBA"/>
    <w:rsid w:val="00E24A8A"/>
    <w:rsid w:val="00E24C27"/>
    <w:rsid w:val="00E2543A"/>
    <w:rsid w:val="00E32559"/>
    <w:rsid w:val="00E32980"/>
    <w:rsid w:val="00E33142"/>
    <w:rsid w:val="00E33362"/>
    <w:rsid w:val="00E335DF"/>
    <w:rsid w:val="00E34ECE"/>
    <w:rsid w:val="00E35017"/>
    <w:rsid w:val="00E351EB"/>
    <w:rsid w:val="00E36100"/>
    <w:rsid w:val="00E37EBB"/>
    <w:rsid w:val="00E40E96"/>
    <w:rsid w:val="00E415F0"/>
    <w:rsid w:val="00E4406C"/>
    <w:rsid w:val="00E452F5"/>
    <w:rsid w:val="00E457D8"/>
    <w:rsid w:val="00E506BF"/>
    <w:rsid w:val="00E51227"/>
    <w:rsid w:val="00E51A3C"/>
    <w:rsid w:val="00E5379F"/>
    <w:rsid w:val="00E53BEC"/>
    <w:rsid w:val="00E543DA"/>
    <w:rsid w:val="00E54EC1"/>
    <w:rsid w:val="00E56513"/>
    <w:rsid w:val="00E574AE"/>
    <w:rsid w:val="00E57EC5"/>
    <w:rsid w:val="00E6060B"/>
    <w:rsid w:val="00E621FC"/>
    <w:rsid w:val="00E63FA2"/>
    <w:rsid w:val="00E67B80"/>
    <w:rsid w:val="00E70BBD"/>
    <w:rsid w:val="00E7177E"/>
    <w:rsid w:val="00E71DA4"/>
    <w:rsid w:val="00E729BF"/>
    <w:rsid w:val="00E72A4D"/>
    <w:rsid w:val="00E77672"/>
    <w:rsid w:val="00E814C7"/>
    <w:rsid w:val="00E8518B"/>
    <w:rsid w:val="00E914E9"/>
    <w:rsid w:val="00E91A5A"/>
    <w:rsid w:val="00E92046"/>
    <w:rsid w:val="00E92D9A"/>
    <w:rsid w:val="00E955D3"/>
    <w:rsid w:val="00EA17DA"/>
    <w:rsid w:val="00EA371F"/>
    <w:rsid w:val="00EA3EF7"/>
    <w:rsid w:val="00EA4D48"/>
    <w:rsid w:val="00EA4D4E"/>
    <w:rsid w:val="00EA5938"/>
    <w:rsid w:val="00EB151C"/>
    <w:rsid w:val="00EB1665"/>
    <w:rsid w:val="00EB4286"/>
    <w:rsid w:val="00EB53E2"/>
    <w:rsid w:val="00EB63BC"/>
    <w:rsid w:val="00EB6805"/>
    <w:rsid w:val="00EC08D2"/>
    <w:rsid w:val="00EC2ABA"/>
    <w:rsid w:val="00EC2CF3"/>
    <w:rsid w:val="00EC2DE0"/>
    <w:rsid w:val="00EC3850"/>
    <w:rsid w:val="00EC5D30"/>
    <w:rsid w:val="00EC62ED"/>
    <w:rsid w:val="00EC6499"/>
    <w:rsid w:val="00EC6A04"/>
    <w:rsid w:val="00EC6EB0"/>
    <w:rsid w:val="00EC7AC5"/>
    <w:rsid w:val="00ED0465"/>
    <w:rsid w:val="00ED0580"/>
    <w:rsid w:val="00ED0E81"/>
    <w:rsid w:val="00ED1FBE"/>
    <w:rsid w:val="00ED3C0C"/>
    <w:rsid w:val="00ED41EB"/>
    <w:rsid w:val="00ED4C71"/>
    <w:rsid w:val="00ED4D68"/>
    <w:rsid w:val="00ED4F81"/>
    <w:rsid w:val="00ED67DE"/>
    <w:rsid w:val="00ED67E6"/>
    <w:rsid w:val="00ED7290"/>
    <w:rsid w:val="00ED7870"/>
    <w:rsid w:val="00ED7E11"/>
    <w:rsid w:val="00EE177F"/>
    <w:rsid w:val="00EE1A3C"/>
    <w:rsid w:val="00EE4108"/>
    <w:rsid w:val="00EE5090"/>
    <w:rsid w:val="00EE5DFC"/>
    <w:rsid w:val="00EF120B"/>
    <w:rsid w:val="00EF2760"/>
    <w:rsid w:val="00EF2DED"/>
    <w:rsid w:val="00EF2F6C"/>
    <w:rsid w:val="00EF39D6"/>
    <w:rsid w:val="00EF3C25"/>
    <w:rsid w:val="00EF447E"/>
    <w:rsid w:val="00EF499F"/>
    <w:rsid w:val="00EF4EC0"/>
    <w:rsid w:val="00EF51B2"/>
    <w:rsid w:val="00EF5320"/>
    <w:rsid w:val="00F02F6D"/>
    <w:rsid w:val="00F03007"/>
    <w:rsid w:val="00F03240"/>
    <w:rsid w:val="00F05446"/>
    <w:rsid w:val="00F05DCC"/>
    <w:rsid w:val="00F077E8"/>
    <w:rsid w:val="00F1041D"/>
    <w:rsid w:val="00F10461"/>
    <w:rsid w:val="00F11092"/>
    <w:rsid w:val="00F12803"/>
    <w:rsid w:val="00F12B02"/>
    <w:rsid w:val="00F14108"/>
    <w:rsid w:val="00F152E1"/>
    <w:rsid w:val="00F1599B"/>
    <w:rsid w:val="00F15A87"/>
    <w:rsid w:val="00F16133"/>
    <w:rsid w:val="00F167FE"/>
    <w:rsid w:val="00F169BA"/>
    <w:rsid w:val="00F20BE3"/>
    <w:rsid w:val="00F20CA4"/>
    <w:rsid w:val="00F21061"/>
    <w:rsid w:val="00F2146B"/>
    <w:rsid w:val="00F21BE4"/>
    <w:rsid w:val="00F22626"/>
    <w:rsid w:val="00F23BD9"/>
    <w:rsid w:val="00F26566"/>
    <w:rsid w:val="00F34700"/>
    <w:rsid w:val="00F3652D"/>
    <w:rsid w:val="00F37EB4"/>
    <w:rsid w:val="00F417F9"/>
    <w:rsid w:val="00F42D1D"/>
    <w:rsid w:val="00F43634"/>
    <w:rsid w:val="00F446DF"/>
    <w:rsid w:val="00F45F7A"/>
    <w:rsid w:val="00F47241"/>
    <w:rsid w:val="00F519F8"/>
    <w:rsid w:val="00F527B5"/>
    <w:rsid w:val="00F52874"/>
    <w:rsid w:val="00F52BC2"/>
    <w:rsid w:val="00F54458"/>
    <w:rsid w:val="00F56C79"/>
    <w:rsid w:val="00F60325"/>
    <w:rsid w:val="00F609BF"/>
    <w:rsid w:val="00F610A5"/>
    <w:rsid w:val="00F619CD"/>
    <w:rsid w:val="00F61C3C"/>
    <w:rsid w:val="00F63CCF"/>
    <w:rsid w:val="00F6522B"/>
    <w:rsid w:val="00F652AB"/>
    <w:rsid w:val="00F66041"/>
    <w:rsid w:val="00F66A7B"/>
    <w:rsid w:val="00F672BF"/>
    <w:rsid w:val="00F67C12"/>
    <w:rsid w:val="00F71BAC"/>
    <w:rsid w:val="00F729DF"/>
    <w:rsid w:val="00F73175"/>
    <w:rsid w:val="00F73F69"/>
    <w:rsid w:val="00F73FA5"/>
    <w:rsid w:val="00F748C4"/>
    <w:rsid w:val="00F775DB"/>
    <w:rsid w:val="00F80225"/>
    <w:rsid w:val="00F81594"/>
    <w:rsid w:val="00F81EFF"/>
    <w:rsid w:val="00F820C4"/>
    <w:rsid w:val="00F84B50"/>
    <w:rsid w:val="00F9011B"/>
    <w:rsid w:val="00F90386"/>
    <w:rsid w:val="00F90437"/>
    <w:rsid w:val="00F90BA9"/>
    <w:rsid w:val="00F9248E"/>
    <w:rsid w:val="00F9594E"/>
    <w:rsid w:val="00F96FA8"/>
    <w:rsid w:val="00F970BC"/>
    <w:rsid w:val="00FA00B3"/>
    <w:rsid w:val="00FA02AE"/>
    <w:rsid w:val="00FA1AE4"/>
    <w:rsid w:val="00FA2794"/>
    <w:rsid w:val="00FA3B63"/>
    <w:rsid w:val="00FA6560"/>
    <w:rsid w:val="00FA6A46"/>
    <w:rsid w:val="00FB023A"/>
    <w:rsid w:val="00FB0EBF"/>
    <w:rsid w:val="00FB1FA4"/>
    <w:rsid w:val="00FB4577"/>
    <w:rsid w:val="00FB4FA2"/>
    <w:rsid w:val="00FB5C62"/>
    <w:rsid w:val="00FB6B99"/>
    <w:rsid w:val="00FB7287"/>
    <w:rsid w:val="00FB78B8"/>
    <w:rsid w:val="00FB78FA"/>
    <w:rsid w:val="00FB7F32"/>
    <w:rsid w:val="00FC156A"/>
    <w:rsid w:val="00FC1E6E"/>
    <w:rsid w:val="00FC5FB8"/>
    <w:rsid w:val="00FC624F"/>
    <w:rsid w:val="00FC6FFD"/>
    <w:rsid w:val="00FC7853"/>
    <w:rsid w:val="00FD0630"/>
    <w:rsid w:val="00FD144C"/>
    <w:rsid w:val="00FD273C"/>
    <w:rsid w:val="00FD3DEE"/>
    <w:rsid w:val="00FD5003"/>
    <w:rsid w:val="00FD51D5"/>
    <w:rsid w:val="00FD5323"/>
    <w:rsid w:val="00FD5AD6"/>
    <w:rsid w:val="00FD6B57"/>
    <w:rsid w:val="00FD7230"/>
    <w:rsid w:val="00FE05AE"/>
    <w:rsid w:val="00FE0B8C"/>
    <w:rsid w:val="00FE24AE"/>
    <w:rsid w:val="00FE33B8"/>
    <w:rsid w:val="00FE3A68"/>
    <w:rsid w:val="00FE4146"/>
    <w:rsid w:val="00FE5526"/>
    <w:rsid w:val="00FE5A20"/>
    <w:rsid w:val="00FE5B2B"/>
    <w:rsid w:val="00FE6A6F"/>
    <w:rsid w:val="00FE6CB0"/>
    <w:rsid w:val="00FF035C"/>
    <w:rsid w:val="00FF10FF"/>
    <w:rsid w:val="00FF110A"/>
    <w:rsid w:val="00FF1E88"/>
    <w:rsid w:val="00FF30E9"/>
    <w:rsid w:val="00FF4411"/>
    <w:rsid w:val="00FF4579"/>
    <w:rsid w:val="00FF67F5"/>
    <w:rsid w:val="00FF6E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3A"/>
    <w:pPr>
      <w:spacing w:after="120" w:line="276" w:lineRule="auto"/>
      <w:jc w:val="left"/>
    </w:pPr>
    <w:rPr>
      <w:rFonts w:ascii="Times New Roman" w:eastAsia="Calibri" w:hAnsi="Times New Roman" w:cs="Times New Roman"/>
      <w:sz w:val="28"/>
      <w:szCs w:val="28"/>
    </w:rPr>
  </w:style>
  <w:style w:type="paragraph" w:styleId="Heading2">
    <w:name w:val="heading 2"/>
    <w:basedOn w:val="Normal"/>
    <w:next w:val="Normal"/>
    <w:link w:val="Heading2Char"/>
    <w:uiPriority w:val="99"/>
    <w:unhideWhenUsed/>
    <w:qFormat/>
    <w:rsid w:val="00F21061"/>
    <w:pPr>
      <w:keepNext/>
      <w:autoSpaceDE w:val="0"/>
      <w:autoSpaceDN w:val="0"/>
      <w:spacing w:after="0" w:line="240" w:lineRule="auto"/>
      <w:jc w:val="center"/>
      <w:outlineLvl w:val="1"/>
    </w:pPr>
    <w:rPr>
      <w:rFonts w:ascii=".VnTime" w:eastAsia="Times New Roman" w:hAnsi=".VnTime" w:cs=".VnTime"/>
      <w:b/>
      <w:bCs/>
    </w:rPr>
  </w:style>
  <w:style w:type="paragraph" w:styleId="Heading4">
    <w:name w:val="heading 4"/>
    <w:basedOn w:val="Normal"/>
    <w:next w:val="Normal"/>
    <w:link w:val="Heading4Char"/>
    <w:uiPriority w:val="9"/>
    <w:unhideWhenUsed/>
    <w:qFormat/>
    <w:rsid w:val="00DD65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A,Nội dung,List Paragraph1,List Paragraph11,tieu de phu 1,bullet,lp1,List Paragraph2,Cấp1,Cham dau dong,Gạch đầu dòng cấp 1,Figure_name,Equipment,Numbered Indented Text,List Paragraph Char Char Char,List_TIS,1.,muc"/>
    <w:basedOn w:val="Normal"/>
    <w:link w:val="ListParagraphChar"/>
    <w:uiPriority w:val="34"/>
    <w:qFormat/>
    <w:rsid w:val="000F123A"/>
    <w:pPr>
      <w:ind w:left="720"/>
      <w:contextualSpacing/>
    </w:p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rsid w:val="000F123A"/>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0F123A"/>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F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23A"/>
    <w:rPr>
      <w:rFonts w:ascii="Times New Roman" w:eastAsia="Calibri" w:hAnsi="Times New Roman" w:cs="Times New Roman"/>
      <w:sz w:val="28"/>
      <w:szCs w:val="28"/>
    </w:rPr>
  </w:style>
  <w:style w:type="character" w:styleId="Hyperlink">
    <w:name w:val="Hyperlink"/>
    <w:basedOn w:val="DefaultParagraphFont"/>
    <w:uiPriority w:val="99"/>
    <w:unhideWhenUsed/>
    <w:rsid w:val="000F123A"/>
    <w:rPr>
      <w:color w:val="0000FF" w:themeColor="hyperlink"/>
      <w:u w:val="single"/>
    </w:rPr>
  </w:style>
  <w:style w:type="character" w:styleId="Strong">
    <w:name w:val="Strong"/>
    <w:basedOn w:val="DefaultParagraphFont"/>
    <w:uiPriority w:val="22"/>
    <w:qFormat/>
    <w:rsid w:val="000F123A"/>
    <w:rPr>
      <w:b/>
      <w:bCs/>
    </w:rPr>
  </w:style>
  <w:style w:type="character" w:styleId="CommentReference">
    <w:name w:val="annotation reference"/>
    <w:basedOn w:val="DefaultParagraphFont"/>
    <w:uiPriority w:val="99"/>
    <w:semiHidden/>
    <w:unhideWhenUsed/>
    <w:rsid w:val="000F123A"/>
    <w:rPr>
      <w:sz w:val="16"/>
      <w:szCs w:val="16"/>
    </w:rPr>
  </w:style>
  <w:style w:type="paragraph" w:styleId="CommentText">
    <w:name w:val="annotation text"/>
    <w:basedOn w:val="Normal"/>
    <w:link w:val="CommentTextChar"/>
    <w:uiPriority w:val="99"/>
    <w:semiHidden/>
    <w:unhideWhenUsed/>
    <w:rsid w:val="000F123A"/>
    <w:pPr>
      <w:spacing w:line="240" w:lineRule="auto"/>
    </w:pPr>
    <w:rPr>
      <w:sz w:val="20"/>
      <w:szCs w:val="20"/>
    </w:rPr>
  </w:style>
  <w:style w:type="character" w:customStyle="1" w:styleId="CommentTextChar">
    <w:name w:val="Comment Text Char"/>
    <w:basedOn w:val="DefaultParagraphFont"/>
    <w:link w:val="CommentText"/>
    <w:uiPriority w:val="99"/>
    <w:semiHidden/>
    <w:rsid w:val="000F123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F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23A"/>
    <w:rPr>
      <w:rFonts w:ascii="Tahoma" w:eastAsia="Calibri" w:hAnsi="Tahoma" w:cs="Tahoma"/>
      <w:sz w:val="16"/>
      <w:szCs w:val="16"/>
    </w:rPr>
  </w:style>
  <w:style w:type="character" w:customStyle="1" w:styleId="Heading2Char">
    <w:name w:val="Heading 2 Char"/>
    <w:basedOn w:val="DefaultParagraphFont"/>
    <w:link w:val="Heading2"/>
    <w:uiPriority w:val="99"/>
    <w:rsid w:val="00F21061"/>
    <w:rPr>
      <w:rFonts w:ascii=".VnTime" w:eastAsia="Times New Roman" w:hAnsi=".VnTime" w:cs=".VnTime"/>
      <w:b/>
      <w:bCs/>
      <w:sz w:val="28"/>
      <w:szCs w:val="28"/>
    </w:rPr>
  </w:style>
  <w:style w:type="paragraph" w:styleId="Header">
    <w:name w:val="header"/>
    <w:basedOn w:val="Normal"/>
    <w:link w:val="HeaderChar"/>
    <w:uiPriority w:val="99"/>
    <w:unhideWhenUsed/>
    <w:rsid w:val="00421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DC5"/>
    <w:rPr>
      <w:rFonts w:ascii="Times New Roman" w:eastAsia="Calibri" w:hAnsi="Times New Roman" w:cs="Times New Roman"/>
      <w:sz w:val="28"/>
      <w:szCs w:val="28"/>
    </w:rPr>
  </w:style>
  <w:style w:type="paragraph" w:styleId="BodyText2">
    <w:name w:val="Body Text 2"/>
    <w:basedOn w:val="Normal"/>
    <w:link w:val="BodyText2Char"/>
    <w:uiPriority w:val="99"/>
    <w:unhideWhenUsed/>
    <w:rsid w:val="006E184D"/>
    <w:pPr>
      <w:spacing w:line="480" w:lineRule="auto"/>
    </w:pPr>
    <w:rPr>
      <w:rFonts w:eastAsia="Times New Roman"/>
      <w:sz w:val="24"/>
      <w:szCs w:val="24"/>
    </w:rPr>
  </w:style>
  <w:style w:type="character" w:customStyle="1" w:styleId="BodyText2Char">
    <w:name w:val="Body Text 2 Char"/>
    <w:basedOn w:val="DefaultParagraphFont"/>
    <w:link w:val="BodyText2"/>
    <w:uiPriority w:val="99"/>
    <w:rsid w:val="006E184D"/>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B53A8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D4F81"/>
  </w:style>
  <w:style w:type="character" w:customStyle="1" w:styleId="BodyTextChar">
    <w:name w:val="Body Text Char"/>
    <w:basedOn w:val="DefaultParagraphFont"/>
    <w:link w:val="BodyText"/>
    <w:uiPriority w:val="99"/>
    <w:rsid w:val="00ED4F81"/>
    <w:rPr>
      <w:rFonts w:ascii="Times New Roman" w:eastAsia="Calibri"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fn"/>
    <w:basedOn w:val="Normal"/>
    <w:link w:val="FootnoteTextChar"/>
    <w:unhideWhenUsed/>
    <w:qFormat/>
    <w:rsid w:val="00D0556D"/>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 Char,fn Char"/>
    <w:basedOn w:val="DefaultParagraphFont"/>
    <w:link w:val="FootnoteText"/>
    <w:qFormat/>
    <w:rsid w:val="00D0556D"/>
    <w:rPr>
      <w:rFonts w:ascii="Times New Roman" w:eastAsia="Calibri" w:hAnsi="Times New Roman" w:cs="Times New Roman"/>
      <w:sz w:val="20"/>
      <w:szCs w:val="20"/>
    </w:rPr>
  </w:style>
  <w:style w:type="character" w:styleId="FootnoteReference">
    <w:name w:val="footnote reference"/>
    <w:aliases w:val="Footnote text,Footnote,ftref,(NECG) Footnote Reference,16 Point,Superscript 6 Point,Footnote + Arial,10 pt,Black,de nota al pie,Ref,Footnote Text1,BearingPoint,fr,BVI fnr,footnote ref,SUPERS,Footnote dich,Знак сноски 1,Footnote Text11"/>
    <w:basedOn w:val="DefaultParagraphFont"/>
    <w:uiPriority w:val="99"/>
    <w:unhideWhenUsed/>
    <w:qFormat/>
    <w:rsid w:val="00D0556D"/>
    <w:rPr>
      <w:vertAlign w:val="superscript"/>
    </w:rPr>
  </w:style>
  <w:style w:type="character" w:customStyle="1" w:styleId="Vnbnnidung">
    <w:name w:val="Văn bản nội dung_"/>
    <w:link w:val="Vnbnnidung0"/>
    <w:uiPriority w:val="99"/>
    <w:rsid w:val="00F81EFF"/>
    <w:rPr>
      <w:rFonts w:ascii="Times New Roman" w:hAnsi="Times New Roman" w:cs="Times New Roman"/>
      <w:sz w:val="26"/>
      <w:szCs w:val="26"/>
    </w:rPr>
  </w:style>
  <w:style w:type="paragraph" w:customStyle="1" w:styleId="Vnbnnidung0">
    <w:name w:val="Văn bản nội dung"/>
    <w:basedOn w:val="Normal"/>
    <w:link w:val="Vnbnnidung"/>
    <w:uiPriority w:val="99"/>
    <w:rsid w:val="00F81EFF"/>
    <w:pPr>
      <w:widowControl w:val="0"/>
      <w:spacing w:after="220" w:line="259" w:lineRule="auto"/>
      <w:ind w:firstLine="400"/>
    </w:pPr>
    <w:rPr>
      <w:rFonts w:eastAsiaTheme="minorHAnsi"/>
      <w:sz w:val="26"/>
      <w:szCs w:val="26"/>
    </w:rPr>
  </w:style>
  <w:style w:type="character" w:customStyle="1" w:styleId="vn2">
    <w:name w:val="vn_2"/>
    <w:basedOn w:val="DefaultParagraphFont"/>
    <w:rsid w:val="00467E9A"/>
  </w:style>
  <w:style w:type="character" w:customStyle="1" w:styleId="fontstyle01">
    <w:name w:val="fontstyle01"/>
    <w:rsid w:val="00E23994"/>
    <w:rPr>
      <w:rFonts w:ascii="TimesNewRomanPSMT" w:hAnsi="TimesNewRomanPSMT" w:hint="default"/>
      <w:b w:val="0"/>
      <w:bCs w:val="0"/>
      <w:i w:val="0"/>
      <w:iCs w:val="0"/>
      <w:color w:val="000000"/>
      <w:sz w:val="24"/>
      <w:szCs w:val="24"/>
    </w:rPr>
  </w:style>
  <w:style w:type="character" w:customStyle="1" w:styleId="ListParagraphChar">
    <w:name w:val="List Paragraph Char"/>
    <w:aliases w:val="List Paragraph 1 Char,List A Char,Nội dung Char,List Paragraph1 Char,List Paragraph11 Char,tieu de phu 1 Char,bullet Char,lp1 Char,List Paragraph2 Char,Cấp1 Char,Cham dau dong Char,Gạch đầu dòng cấp 1 Char,Figure_name Char,1. Char"/>
    <w:basedOn w:val="DefaultParagraphFont"/>
    <w:link w:val="ListParagraph"/>
    <w:uiPriority w:val="34"/>
    <w:qFormat/>
    <w:locked/>
    <w:rsid w:val="00D14C5B"/>
    <w:rPr>
      <w:rFonts w:ascii="Times New Roman" w:eastAsia="Calibri" w:hAnsi="Times New Roman" w:cs="Times New Roman"/>
      <w:sz w:val="28"/>
      <w:szCs w:val="28"/>
    </w:rPr>
  </w:style>
  <w:style w:type="character" w:styleId="Emphasis">
    <w:name w:val="Emphasis"/>
    <w:basedOn w:val="DefaultParagraphFont"/>
    <w:uiPriority w:val="20"/>
    <w:qFormat/>
    <w:rsid w:val="007B211C"/>
    <w:rPr>
      <w:i/>
      <w:iCs/>
    </w:rPr>
  </w:style>
  <w:style w:type="character" w:customStyle="1" w:styleId="Heading4Char">
    <w:name w:val="Heading 4 Char"/>
    <w:basedOn w:val="DefaultParagraphFont"/>
    <w:link w:val="Heading4"/>
    <w:uiPriority w:val="9"/>
    <w:rsid w:val="00DD651F"/>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3A"/>
    <w:pPr>
      <w:spacing w:after="120" w:line="276" w:lineRule="auto"/>
      <w:jc w:val="left"/>
    </w:pPr>
    <w:rPr>
      <w:rFonts w:ascii="Times New Roman" w:eastAsia="Calibri" w:hAnsi="Times New Roman" w:cs="Times New Roman"/>
      <w:sz w:val="28"/>
      <w:szCs w:val="28"/>
    </w:rPr>
  </w:style>
  <w:style w:type="paragraph" w:styleId="Heading2">
    <w:name w:val="heading 2"/>
    <w:basedOn w:val="Normal"/>
    <w:next w:val="Normal"/>
    <w:link w:val="Heading2Char"/>
    <w:uiPriority w:val="99"/>
    <w:unhideWhenUsed/>
    <w:qFormat/>
    <w:rsid w:val="00F21061"/>
    <w:pPr>
      <w:keepNext/>
      <w:autoSpaceDE w:val="0"/>
      <w:autoSpaceDN w:val="0"/>
      <w:spacing w:after="0" w:line="240" w:lineRule="auto"/>
      <w:jc w:val="center"/>
      <w:outlineLvl w:val="1"/>
    </w:pPr>
    <w:rPr>
      <w:rFonts w:ascii=".VnTime" w:eastAsia="Times New Roman" w:hAnsi=".VnTime" w:cs=".VnTime"/>
      <w:b/>
      <w:bCs/>
    </w:rPr>
  </w:style>
  <w:style w:type="paragraph" w:styleId="Heading4">
    <w:name w:val="heading 4"/>
    <w:basedOn w:val="Normal"/>
    <w:next w:val="Normal"/>
    <w:link w:val="Heading4Char"/>
    <w:uiPriority w:val="9"/>
    <w:unhideWhenUsed/>
    <w:qFormat/>
    <w:rsid w:val="00DD65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List A,Nội dung,List Paragraph1,List Paragraph11,tieu de phu 1,bullet,lp1,List Paragraph2,Cấp1,Cham dau dong,Gạch đầu dòng cấp 1,Figure_name,Equipment,Numbered Indented Text,List Paragraph Char Char Char,List_TIS,1.,muc"/>
    <w:basedOn w:val="Normal"/>
    <w:link w:val="ListParagraphChar"/>
    <w:uiPriority w:val="34"/>
    <w:qFormat/>
    <w:rsid w:val="000F123A"/>
    <w:pPr>
      <w:ind w:left="720"/>
      <w:contextualSpacing/>
    </w:p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rsid w:val="000F123A"/>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0F123A"/>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0F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23A"/>
    <w:rPr>
      <w:rFonts w:ascii="Times New Roman" w:eastAsia="Calibri" w:hAnsi="Times New Roman" w:cs="Times New Roman"/>
      <w:sz w:val="28"/>
      <w:szCs w:val="28"/>
    </w:rPr>
  </w:style>
  <w:style w:type="character" w:styleId="Hyperlink">
    <w:name w:val="Hyperlink"/>
    <w:basedOn w:val="DefaultParagraphFont"/>
    <w:uiPriority w:val="99"/>
    <w:unhideWhenUsed/>
    <w:rsid w:val="000F123A"/>
    <w:rPr>
      <w:color w:val="0000FF" w:themeColor="hyperlink"/>
      <w:u w:val="single"/>
    </w:rPr>
  </w:style>
  <w:style w:type="character" w:styleId="Strong">
    <w:name w:val="Strong"/>
    <w:basedOn w:val="DefaultParagraphFont"/>
    <w:uiPriority w:val="22"/>
    <w:qFormat/>
    <w:rsid w:val="000F123A"/>
    <w:rPr>
      <w:b/>
      <w:bCs/>
    </w:rPr>
  </w:style>
  <w:style w:type="character" w:styleId="CommentReference">
    <w:name w:val="annotation reference"/>
    <w:basedOn w:val="DefaultParagraphFont"/>
    <w:uiPriority w:val="99"/>
    <w:semiHidden/>
    <w:unhideWhenUsed/>
    <w:rsid w:val="000F123A"/>
    <w:rPr>
      <w:sz w:val="16"/>
      <w:szCs w:val="16"/>
    </w:rPr>
  </w:style>
  <w:style w:type="paragraph" w:styleId="CommentText">
    <w:name w:val="annotation text"/>
    <w:basedOn w:val="Normal"/>
    <w:link w:val="CommentTextChar"/>
    <w:uiPriority w:val="99"/>
    <w:semiHidden/>
    <w:unhideWhenUsed/>
    <w:rsid w:val="000F123A"/>
    <w:pPr>
      <w:spacing w:line="240" w:lineRule="auto"/>
    </w:pPr>
    <w:rPr>
      <w:sz w:val="20"/>
      <w:szCs w:val="20"/>
    </w:rPr>
  </w:style>
  <w:style w:type="character" w:customStyle="1" w:styleId="CommentTextChar">
    <w:name w:val="Comment Text Char"/>
    <w:basedOn w:val="DefaultParagraphFont"/>
    <w:link w:val="CommentText"/>
    <w:uiPriority w:val="99"/>
    <w:semiHidden/>
    <w:rsid w:val="000F123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F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23A"/>
    <w:rPr>
      <w:rFonts w:ascii="Tahoma" w:eastAsia="Calibri" w:hAnsi="Tahoma" w:cs="Tahoma"/>
      <w:sz w:val="16"/>
      <w:szCs w:val="16"/>
    </w:rPr>
  </w:style>
  <w:style w:type="character" w:customStyle="1" w:styleId="Heading2Char">
    <w:name w:val="Heading 2 Char"/>
    <w:basedOn w:val="DefaultParagraphFont"/>
    <w:link w:val="Heading2"/>
    <w:uiPriority w:val="99"/>
    <w:rsid w:val="00F21061"/>
    <w:rPr>
      <w:rFonts w:ascii=".VnTime" w:eastAsia="Times New Roman" w:hAnsi=".VnTime" w:cs=".VnTime"/>
      <w:b/>
      <w:bCs/>
      <w:sz w:val="28"/>
      <w:szCs w:val="28"/>
    </w:rPr>
  </w:style>
  <w:style w:type="paragraph" w:styleId="Header">
    <w:name w:val="header"/>
    <w:basedOn w:val="Normal"/>
    <w:link w:val="HeaderChar"/>
    <w:uiPriority w:val="99"/>
    <w:unhideWhenUsed/>
    <w:rsid w:val="00421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DC5"/>
    <w:rPr>
      <w:rFonts w:ascii="Times New Roman" w:eastAsia="Calibri" w:hAnsi="Times New Roman" w:cs="Times New Roman"/>
      <w:sz w:val="28"/>
      <w:szCs w:val="28"/>
    </w:rPr>
  </w:style>
  <w:style w:type="paragraph" w:styleId="BodyText2">
    <w:name w:val="Body Text 2"/>
    <w:basedOn w:val="Normal"/>
    <w:link w:val="BodyText2Char"/>
    <w:uiPriority w:val="99"/>
    <w:unhideWhenUsed/>
    <w:rsid w:val="006E184D"/>
    <w:pPr>
      <w:spacing w:line="480" w:lineRule="auto"/>
    </w:pPr>
    <w:rPr>
      <w:rFonts w:eastAsia="Times New Roman"/>
      <w:sz w:val="24"/>
      <w:szCs w:val="24"/>
    </w:rPr>
  </w:style>
  <w:style w:type="character" w:customStyle="1" w:styleId="BodyText2Char">
    <w:name w:val="Body Text 2 Char"/>
    <w:basedOn w:val="DefaultParagraphFont"/>
    <w:link w:val="BodyText2"/>
    <w:uiPriority w:val="99"/>
    <w:rsid w:val="006E184D"/>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B53A81"/>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D4F81"/>
  </w:style>
  <w:style w:type="character" w:customStyle="1" w:styleId="BodyTextChar">
    <w:name w:val="Body Text Char"/>
    <w:basedOn w:val="DefaultParagraphFont"/>
    <w:link w:val="BodyText"/>
    <w:uiPriority w:val="99"/>
    <w:rsid w:val="00ED4F81"/>
    <w:rPr>
      <w:rFonts w:ascii="Times New Roman" w:eastAsia="Calibri" w:hAnsi="Times New Roman" w:cs="Times New Roman"/>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fn"/>
    <w:basedOn w:val="Normal"/>
    <w:link w:val="FootnoteTextChar"/>
    <w:unhideWhenUsed/>
    <w:qFormat/>
    <w:rsid w:val="00D0556D"/>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 Char,fn Char"/>
    <w:basedOn w:val="DefaultParagraphFont"/>
    <w:link w:val="FootnoteText"/>
    <w:qFormat/>
    <w:rsid w:val="00D0556D"/>
    <w:rPr>
      <w:rFonts w:ascii="Times New Roman" w:eastAsia="Calibri" w:hAnsi="Times New Roman" w:cs="Times New Roman"/>
      <w:sz w:val="20"/>
      <w:szCs w:val="20"/>
    </w:rPr>
  </w:style>
  <w:style w:type="character" w:styleId="FootnoteReference">
    <w:name w:val="footnote reference"/>
    <w:aliases w:val="Footnote text,Footnote,ftref,(NECG) Footnote Reference,16 Point,Superscript 6 Point,Footnote + Arial,10 pt,Black,de nota al pie,Ref,Footnote Text1,BearingPoint,fr,BVI fnr,footnote ref,SUPERS,Footnote dich,Знак сноски 1,Footnote Text11"/>
    <w:basedOn w:val="DefaultParagraphFont"/>
    <w:uiPriority w:val="99"/>
    <w:unhideWhenUsed/>
    <w:qFormat/>
    <w:rsid w:val="00D0556D"/>
    <w:rPr>
      <w:vertAlign w:val="superscript"/>
    </w:rPr>
  </w:style>
  <w:style w:type="character" w:customStyle="1" w:styleId="Vnbnnidung">
    <w:name w:val="Văn bản nội dung_"/>
    <w:link w:val="Vnbnnidung0"/>
    <w:uiPriority w:val="99"/>
    <w:rsid w:val="00F81EFF"/>
    <w:rPr>
      <w:rFonts w:ascii="Times New Roman" w:hAnsi="Times New Roman" w:cs="Times New Roman"/>
      <w:sz w:val="26"/>
      <w:szCs w:val="26"/>
    </w:rPr>
  </w:style>
  <w:style w:type="paragraph" w:customStyle="1" w:styleId="Vnbnnidung0">
    <w:name w:val="Văn bản nội dung"/>
    <w:basedOn w:val="Normal"/>
    <w:link w:val="Vnbnnidung"/>
    <w:uiPriority w:val="99"/>
    <w:rsid w:val="00F81EFF"/>
    <w:pPr>
      <w:widowControl w:val="0"/>
      <w:spacing w:after="220" w:line="259" w:lineRule="auto"/>
      <w:ind w:firstLine="400"/>
    </w:pPr>
    <w:rPr>
      <w:rFonts w:eastAsiaTheme="minorHAnsi"/>
      <w:sz w:val="26"/>
      <w:szCs w:val="26"/>
    </w:rPr>
  </w:style>
  <w:style w:type="character" w:customStyle="1" w:styleId="vn2">
    <w:name w:val="vn_2"/>
    <w:basedOn w:val="DefaultParagraphFont"/>
    <w:rsid w:val="00467E9A"/>
  </w:style>
  <w:style w:type="character" w:customStyle="1" w:styleId="fontstyle01">
    <w:name w:val="fontstyle01"/>
    <w:rsid w:val="00E23994"/>
    <w:rPr>
      <w:rFonts w:ascii="TimesNewRomanPSMT" w:hAnsi="TimesNewRomanPSMT" w:hint="default"/>
      <w:b w:val="0"/>
      <w:bCs w:val="0"/>
      <w:i w:val="0"/>
      <w:iCs w:val="0"/>
      <w:color w:val="000000"/>
      <w:sz w:val="24"/>
      <w:szCs w:val="24"/>
    </w:rPr>
  </w:style>
  <w:style w:type="character" w:customStyle="1" w:styleId="ListParagraphChar">
    <w:name w:val="List Paragraph Char"/>
    <w:aliases w:val="List Paragraph 1 Char,List A Char,Nội dung Char,List Paragraph1 Char,List Paragraph11 Char,tieu de phu 1 Char,bullet Char,lp1 Char,List Paragraph2 Char,Cấp1 Char,Cham dau dong Char,Gạch đầu dòng cấp 1 Char,Figure_name Char,1. Char"/>
    <w:basedOn w:val="DefaultParagraphFont"/>
    <w:link w:val="ListParagraph"/>
    <w:uiPriority w:val="34"/>
    <w:qFormat/>
    <w:locked/>
    <w:rsid w:val="00D14C5B"/>
    <w:rPr>
      <w:rFonts w:ascii="Times New Roman" w:eastAsia="Calibri" w:hAnsi="Times New Roman" w:cs="Times New Roman"/>
      <w:sz w:val="28"/>
      <w:szCs w:val="28"/>
    </w:rPr>
  </w:style>
  <w:style w:type="character" w:styleId="Emphasis">
    <w:name w:val="Emphasis"/>
    <w:basedOn w:val="DefaultParagraphFont"/>
    <w:uiPriority w:val="20"/>
    <w:qFormat/>
    <w:rsid w:val="007B211C"/>
    <w:rPr>
      <w:i/>
      <w:iCs/>
    </w:rPr>
  </w:style>
  <w:style w:type="character" w:customStyle="1" w:styleId="Heading4Char">
    <w:name w:val="Heading 4 Char"/>
    <w:basedOn w:val="DefaultParagraphFont"/>
    <w:link w:val="Heading4"/>
    <w:uiPriority w:val="9"/>
    <w:rsid w:val="00DD651F"/>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4225">
      <w:bodyDiv w:val="1"/>
      <w:marLeft w:val="0"/>
      <w:marRight w:val="0"/>
      <w:marTop w:val="0"/>
      <w:marBottom w:val="0"/>
      <w:divBdr>
        <w:top w:val="none" w:sz="0" w:space="0" w:color="auto"/>
        <w:left w:val="none" w:sz="0" w:space="0" w:color="auto"/>
        <w:bottom w:val="none" w:sz="0" w:space="0" w:color="auto"/>
        <w:right w:val="none" w:sz="0" w:space="0" w:color="auto"/>
      </w:divBdr>
    </w:div>
    <w:div w:id="239799001">
      <w:bodyDiv w:val="1"/>
      <w:marLeft w:val="0"/>
      <w:marRight w:val="0"/>
      <w:marTop w:val="0"/>
      <w:marBottom w:val="0"/>
      <w:divBdr>
        <w:top w:val="none" w:sz="0" w:space="0" w:color="auto"/>
        <w:left w:val="none" w:sz="0" w:space="0" w:color="auto"/>
        <w:bottom w:val="none" w:sz="0" w:space="0" w:color="auto"/>
        <w:right w:val="none" w:sz="0" w:space="0" w:color="auto"/>
      </w:divBdr>
    </w:div>
    <w:div w:id="7123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2FD79-E3C6-49AE-911F-A27017FA26F5}">
  <ds:schemaRefs>
    <ds:schemaRef ds:uri="http://schemas.openxmlformats.org/officeDocument/2006/bibliography"/>
  </ds:schemaRefs>
</ds:datastoreItem>
</file>

<file path=customXml/itemProps2.xml><?xml version="1.0" encoding="utf-8"?>
<ds:datastoreItem xmlns:ds="http://schemas.openxmlformats.org/officeDocument/2006/customXml" ds:itemID="{33AA7782-20ED-4242-BD62-900A9BEDB28E}"/>
</file>

<file path=customXml/itemProps3.xml><?xml version="1.0" encoding="utf-8"?>
<ds:datastoreItem xmlns:ds="http://schemas.openxmlformats.org/officeDocument/2006/customXml" ds:itemID="{3C1FEA07-C4ED-4D34-92E6-D5995B23EEFC}"/>
</file>

<file path=customXml/itemProps4.xml><?xml version="1.0" encoding="utf-8"?>
<ds:datastoreItem xmlns:ds="http://schemas.openxmlformats.org/officeDocument/2006/customXml" ds:itemID="{E93D75EC-F49E-4CD2-9F37-FAFF9D85CED6}"/>
</file>

<file path=docProps/app.xml><?xml version="1.0" encoding="utf-8"?>
<Properties xmlns="http://schemas.openxmlformats.org/officeDocument/2006/extended-properties" xmlns:vt="http://schemas.openxmlformats.org/officeDocument/2006/docPropsVTypes">
  <Template>Normal</Template>
  <TotalTime>6</TotalTime>
  <Pages>9</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daind.pc</dc:creator>
  <cp:lastModifiedBy>Sky123.Org</cp:lastModifiedBy>
  <cp:revision>8</cp:revision>
  <cp:lastPrinted>2024-02-06T07:01:00Z</cp:lastPrinted>
  <dcterms:created xsi:type="dcterms:W3CDTF">2024-02-18T10:58:00Z</dcterms:created>
  <dcterms:modified xsi:type="dcterms:W3CDTF">2024-02-19T02:41:00Z</dcterms:modified>
</cp:coreProperties>
</file>